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Договор о задатке на участие в аукционе </w:t>
      </w:r>
    </w:p>
    <w:p w:rsidR="00A54949" w:rsidRPr="00C801FD" w:rsidRDefault="00986112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ДОГОВОР О ЗАДАТКЕ </w:t>
      </w:r>
      <w:proofErr w:type="spellStart"/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No</w:t>
      </w:r>
      <w:proofErr w:type="spellEnd"/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. 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г. Оренбург                                                                                                  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                "__" _____ 2024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г.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Финансовый управляющий,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Коновалов Валерий Алексеевич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 именуемый в дальнейшем "Организатор", в лице финансового управляющего должника</w:t>
      </w:r>
      <w:r w:rsidR="0058009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</w:t>
      </w:r>
      <w:proofErr w:type="spellStart"/>
      <w:r w:rsidR="0058009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Политковой</w:t>
      </w:r>
      <w:proofErr w:type="spellEnd"/>
      <w:r w:rsidR="0058009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О.Б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, действующий на основании Положения, с одной стороны, и _____________, именуемое в дальнейшем "Претендент" ("Участник"), в лице __________________, действующий на основании __________, с другой стороны, а вместе именуемые "Стороны", заключили настоящий Договор о нижеследующем: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</w:p>
    <w:p w:rsidR="00986112" w:rsidRPr="00C801FD" w:rsidRDefault="00986112" w:rsidP="00A54949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ПРЕДМЕТ ДОГОВОРА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1.1. В соответствии с информационным сообщением о проведении открытого аукциона (конкурса) по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продаже имущества должника на электронной площадке "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НИС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"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который состоится 19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  <w:r w:rsidR="00A02A07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0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2.2024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г., Претендент вносит, а Организатор принимает задаток на участие в аукционе (конкурсе).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1.2. Размер з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адатка составляет 10% от стоимости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, НДС не облагается.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ПОРЯДОК РАСЧЕТОВ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2.1. Претендент перечисляет на расчетный счет Организатора всю сумму задатка, указанную в п. 1.2 настоящего Договора, и одновременно с подачей заявки на участие в аукционе (конкурсе) предъявляет копию платежного поручения с отметкой банка о его исполнении.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2.2. Претендент в платежном поручении в назначении платежа указывает: "Задаток по договору от ____ </w:t>
      </w:r>
      <w:proofErr w:type="spellStart"/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No</w:t>
      </w:r>
      <w:proofErr w:type="spellEnd"/>
      <w:r w:rsidR="00A02A07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3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. 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ПРАВА И ОБЯЗАННОСТИ СТОРОН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3.1. Претендент перечисляет, а Организатор принимает задаток на участие в аукционе (конкурсе) согласно условиям настоящего Договора.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lastRenderedPageBreak/>
        <w:t>3.2. Претенденту, который прошел квалификационный отбор, присваивается статус Участника.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3.3. Организатор возвращает задаток на расчетный счет Претендента (Участника), указанный в Договоре, в случае, если: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3.3.1. Участник не будет признан победителем аукциона (конкурса). Задаток возвращается в течение 5 (пяти) банковских дней со дня проведения аукциона (конкурса).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3.3.2. Аукцион (конкурс) признан несостоявшимся. Задаток возвращается в течение 5 (пяти) банковских дней после подписания протокола об итогах аукциона (конкурса).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3.3.3. Претендент отзывает заявку до даты окончания приема заявок. Да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та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окончания приема заявок – 11.</w:t>
      </w:r>
      <w:r w:rsidR="00A02A07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0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9</w:t>
      </w:r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2020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г. Задаток возвращается в течение 5 (пяти) банковских дней после получения Организатором отзыва заявки.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3.3.4. Претендент не прошел квалификационный отбор. Задаток возвращается в течение 5 (пяти) банковских дней со дня принятия решения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о торгах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3.4. Задаток не может быть истребован Участником к возврату до истечения 5 (пяти) банковских дней со дня проведения аукциона (конкурса).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3.5. Участник в случае победы в аукционе (конкурсе) обязан заключить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договор 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в соответствии с требованиями лотовой (конкурсной) д</w:t>
      </w:r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окументации в срок не позднее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5 (пяти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) рабочих дней с момента вручения ему уведомления о признании победителем аукциона (конкурса).</w:t>
      </w:r>
    </w:p>
    <w:p w:rsidR="00C801FD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3.6. В случае объявления Участника победителем аукциона (конкурса) сумма внесенного им задатка после заключения инвестиционного контракта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зачислению в общую сумму стоимости </w:t>
      </w:r>
      <w:proofErr w:type="gramStart"/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имущества</w:t>
      </w:r>
      <w:proofErr w:type="gramEnd"/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выставленного на торги.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3.7. Организатор не возвращает задаток в случае: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3.7.1. Отказа Участника от заключения контракта при признании его победителем аукциона (конкурса) или при не</w:t>
      </w:r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подписании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контракта в течение 5 (пяти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) рабочих дней с момента вручения ему уведомления о признании его победителем аукциона (конкурса).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3.7.2. Отзыва Претендентом заявки после даты окончания приема заявок. Да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т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а окончания приема заявок - 16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  <w:r w:rsidR="00A02A07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0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2</w:t>
      </w:r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2024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г.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lastRenderedPageBreak/>
        <w:t>3.8. На денежные средства, перечисленные Претендентом на расчетный счет Организатора в счет задатка, проценты не начисляются. В</w:t>
      </w:r>
      <w:r w:rsidR="00742B56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озврату подлежит сумма, равная _____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рублей.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СРОК ДЕЙСТВИЯ ДОГОВОРА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4.1. Настоящий Договор вступает в силу со дня </w:t>
      </w:r>
      <w:r w:rsidR="00C801FD"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е</w:t>
      </w:r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го подписания и действует </w:t>
      </w:r>
      <w:proofErr w:type="gramStart"/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до </w:t>
      </w:r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.</w:t>
      </w:r>
      <w:proofErr w:type="gramEnd"/>
      <w:r w:rsidR="00784179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.2024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г.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4.2. Договор о задатке прекращается при возврате суммы задатка Претенденту (Участнику).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РАЗРЕШЕНИЕ СПОРОВ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При не</w:t>
      </w:r>
      <w:r w:rsid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</w:t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достижении соглашения спорные вопросы разрешаются в судебном порядке.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ЗАКЛЮЧИТЕЛЬНЫЕ ПОЛОЖЕНИЯ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 w:rsidR="00A54949" w:rsidRPr="00C801FD" w:rsidRDefault="00A54949" w:rsidP="00A5494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A54949" w:rsidRPr="00C801FD" w:rsidRDefault="00A54949" w:rsidP="00A5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br/>
      </w:r>
    </w:p>
    <w:p w:rsidR="00A54949" w:rsidRPr="00C801FD" w:rsidRDefault="00A54949" w:rsidP="00A54949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7C50" w:rsidRPr="00157C50" w:rsidRDefault="00157C50" w:rsidP="00157C50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157C50" w:rsidRPr="00157C50" w:rsidRDefault="00157C50" w:rsidP="00157C5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157C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ЮРИДИЧЕСКИЕ АДРЕСА И РЕКВИЗИТЫ СТОРОН:</w:t>
      </w:r>
    </w:p>
    <w:p w:rsidR="00157C50" w:rsidRPr="00157C50" w:rsidRDefault="00157C50" w:rsidP="00157C50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tbl>
      <w:tblPr>
        <w:tblW w:w="20981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  <w:gridCol w:w="4820"/>
      </w:tblGrid>
      <w:tr w:rsidR="00157C50" w:rsidRPr="00157C50" w:rsidTr="0042069D">
        <w:trPr>
          <w:trHeight w:val="190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C5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Продавец: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C5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Политковой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О.Б 01.06.1967 года рождения; место рождения: </w:t>
            </w: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г.Оренбург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; СНИЛС 090-266-403-52; ИНН 561011644882; ОГРНИП 310565808400739, место регистрации </w:t>
            </w: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г.Оренбург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ул.Краснознаменная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 д.3А, кв.53)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______________ В.А. Коновалов.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C5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Получатель: 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Политкова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О.Б 01.06.1967 года рождения; место рождения: </w:t>
            </w: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г.Оренбург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; СНИЛС 090-266-403-52; ИНН 561011644882; ОГРНИП 310565808400739, место регистрации </w:t>
            </w: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г.Оренбург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ул.Краснознаменная</w:t>
            </w:r>
            <w:proofErr w:type="spellEnd"/>
            <w:r w:rsidRPr="00157C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 д.3А, кв.53)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C5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Покупатель:</w:t>
            </w:r>
          </w:p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57C50" w:rsidRPr="00157C50" w:rsidRDefault="00157C50" w:rsidP="00157C50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8009D" w:rsidRDefault="0058009D" w:rsidP="0058009D">
      <w:pP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58009D" w:rsidRDefault="0058009D" w:rsidP="00F74CE6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58009D" w:rsidRDefault="0058009D" w:rsidP="00F74CE6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74CE6" w:rsidRPr="00C801FD" w:rsidRDefault="00F74CE6" w:rsidP="00F74C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01FD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Претендент:</w:t>
      </w:r>
    </w:p>
    <w:sectPr w:rsidR="00F74CE6" w:rsidRPr="00C8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753A"/>
    <w:multiLevelType w:val="hybridMultilevel"/>
    <w:tmpl w:val="11009A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AA"/>
    <w:rsid w:val="00157C50"/>
    <w:rsid w:val="00410B2C"/>
    <w:rsid w:val="0058009D"/>
    <w:rsid w:val="00681612"/>
    <w:rsid w:val="00742B56"/>
    <w:rsid w:val="00784179"/>
    <w:rsid w:val="00866CAA"/>
    <w:rsid w:val="00986112"/>
    <w:rsid w:val="00A02A07"/>
    <w:rsid w:val="00A54949"/>
    <w:rsid w:val="00C801FD"/>
    <w:rsid w:val="00F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954E"/>
  <w15:docId w15:val="{E6F40AC9-DA3E-41DF-A8D7-293CBA0A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9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5494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экопром</cp:lastModifiedBy>
  <cp:revision>18</cp:revision>
  <dcterms:created xsi:type="dcterms:W3CDTF">2019-03-16T12:19:00Z</dcterms:created>
  <dcterms:modified xsi:type="dcterms:W3CDTF">2023-12-25T10:11:00Z</dcterms:modified>
</cp:coreProperties>
</file>