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enter"/>
        <w:rPr/>
      </w:pPr>
      <w:r>
        <w:rPr>
          <w:rStyle w:val="Docheader"/>
        </w:rPr>
        <w:t>ПРОТОКОЛ РЕЗУЛЬТАТОВ ПРОВЕДЕНИЯ ТОРГОВ № 38012-ОТПП/1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29.11.2023 г.</w:t>
      </w:r>
    </w:p>
    <w:p>
      <w:pPr>
        <w:pStyle w:val="Normal"/>
        <w:rPr/>
      </w:pPr>
      <w:r>
        <w:rPr/>
      </w:r>
    </w:p>
    <w:tbl>
      <w:tblPr>
        <w:tblStyle w:val="noborder"/>
        <w:tblW w:w="10000" w:type="dxa"/>
        <w:jc w:val="left"/>
        <w:tblInd w:w="0" w:type="dxa"/>
        <w:tblLayout w:type="fixed"/>
        <w:tblCellMar>
          <w:top w:w="10" w:type="dxa"/>
          <w:left w:w="108" w:type="dxa"/>
          <w:bottom w:w="10" w:type="dxa"/>
          <w:right w:w="108" w:type="dxa"/>
        </w:tblCellMar>
        <w:tblLook w:firstRow="1" w:noVBand="1" w:lastRow="0" w:firstColumn="1" w:lastColumn="0" w:noHBand="0" w:val="04a0"/>
      </w:tblPr>
      <w:tblGrid>
        <w:gridCol w:w="4000"/>
        <w:gridCol w:w="5999"/>
      </w:tblGrid>
      <w:tr>
        <w:trPr/>
        <w:tc>
          <w:tcPr>
            <w:tcW w:w="9999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/>
            </w:pPr>
            <w:r>
              <w:rPr>
                <w:rStyle w:val="Tableheader"/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Организатор торгов</w:t>
            </w:r>
          </w:p>
        </w:tc>
      </w:tr>
      <w:tr>
        <w:trPr/>
        <w:tc>
          <w:tcPr>
            <w:tcW w:w="4000" w:type="dxa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ФИО:</w:t>
            </w:r>
          </w:p>
        </w:tc>
        <w:tc>
          <w:tcPr>
            <w:tcW w:w="5999" w:type="dxa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Исаев Дмитрий Михайлович</w:t>
            </w:r>
          </w:p>
        </w:tc>
      </w:tr>
      <w:tr>
        <w:trPr/>
        <w:tc>
          <w:tcPr>
            <w:tcW w:w="4000" w:type="dxa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ИНН:</w:t>
            </w:r>
          </w:p>
        </w:tc>
        <w:tc>
          <w:tcPr>
            <w:tcW w:w="5999" w:type="dxa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780530352216</w:t>
            </w:r>
          </w:p>
        </w:tc>
      </w:tr>
      <w:tr>
        <w:trPr/>
        <w:tc>
          <w:tcPr>
            <w:tcW w:w="4000" w:type="dxa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Телефон/факс:</w:t>
            </w:r>
          </w:p>
        </w:tc>
        <w:tc>
          <w:tcPr>
            <w:tcW w:w="5999" w:type="dxa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+7 (921) 577-52-55</w:t>
            </w:r>
          </w:p>
        </w:tc>
      </w:tr>
      <w:tr>
        <w:trPr/>
        <w:tc>
          <w:tcPr>
            <w:tcW w:w="9999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</w:r>
          </w:p>
        </w:tc>
      </w:tr>
      <w:tr>
        <w:trPr/>
        <w:tc>
          <w:tcPr>
            <w:tcW w:w="9999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/>
            </w:pPr>
            <w:r>
              <w:rPr>
                <w:rStyle w:val="Tableheader"/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Сведения о должнике</w:t>
            </w:r>
          </w:p>
        </w:tc>
      </w:tr>
      <w:tr>
        <w:trPr/>
        <w:tc>
          <w:tcPr>
            <w:tcW w:w="4000" w:type="dxa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ФИО:</w:t>
            </w:r>
          </w:p>
        </w:tc>
        <w:tc>
          <w:tcPr>
            <w:tcW w:w="5999" w:type="dxa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Кравченко Александр Иванович</w:t>
            </w:r>
          </w:p>
        </w:tc>
      </w:tr>
      <w:tr>
        <w:trPr/>
        <w:tc>
          <w:tcPr>
            <w:tcW w:w="4000" w:type="dxa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ИНН:</w:t>
            </w:r>
          </w:p>
        </w:tc>
        <w:tc>
          <w:tcPr>
            <w:tcW w:w="5999" w:type="dxa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781714086171</w:t>
            </w:r>
          </w:p>
        </w:tc>
      </w:tr>
      <w:tr>
        <w:trPr/>
        <w:tc>
          <w:tcPr>
            <w:tcW w:w="4000" w:type="dxa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Адрес:</w:t>
            </w:r>
          </w:p>
        </w:tc>
        <w:tc>
          <w:tcPr>
            <w:tcW w:w="5999" w:type="dxa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195030, гор. Санкт-Петербург, пр-кт Наставников, дом 5, корп. 3, кв. 198</w:t>
            </w:r>
          </w:p>
        </w:tc>
      </w:tr>
      <w:tr>
        <w:trPr/>
        <w:tc>
          <w:tcPr>
            <w:tcW w:w="4000" w:type="dxa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Номер дела:</w:t>
            </w:r>
          </w:p>
        </w:tc>
        <w:tc>
          <w:tcPr>
            <w:tcW w:w="5999" w:type="dxa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А56-76408/2022</w:t>
            </w:r>
          </w:p>
        </w:tc>
      </w:tr>
      <w:tr>
        <w:trPr/>
        <w:tc>
          <w:tcPr>
            <w:tcW w:w="9999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</w:r>
          </w:p>
        </w:tc>
      </w:tr>
      <w:tr>
        <w:trPr/>
        <w:tc>
          <w:tcPr>
            <w:tcW w:w="9999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/>
            </w:pPr>
            <w:r>
              <w:rPr>
                <w:rStyle w:val="Tableheader"/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Информация о торгах и лоте</w:t>
            </w:r>
          </w:p>
        </w:tc>
      </w:tr>
      <w:tr>
        <w:trPr/>
        <w:tc>
          <w:tcPr>
            <w:tcW w:w="4000" w:type="dxa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Тип торгов:</w:t>
            </w:r>
          </w:p>
        </w:tc>
        <w:tc>
          <w:tcPr>
            <w:tcW w:w="5999" w:type="dxa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Публичное предложение</w:t>
            </w:r>
          </w:p>
        </w:tc>
      </w:tr>
      <w:tr>
        <w:trPr/>
        <w:tc>
          <w:tcPr>
            <w:tcW w:w="4000" w:type="dxa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Код торгов:</w:t>
            </w:r>
          </w:p>
        </w:tc>
        <w:tc>
          <w:tcPr>
            <w:tcW w:w="5999" w:type="dxa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38012-ОТПП</w:t>
            </w:r>
          </w:p>
        </w:tc>
      </w:tr>
      <w:tr>
        <w:trPr/>
        <w:tc>
          <w:tcPr>
            <w:tcW w:w="4000" w:type="dxa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Дата начала приема заявок:</w:t>
            </w:r>
          </w:p>
        </w:tc>
        <w:tc>
          <w:tcPr>
            <w:tcW w:w="5999" w:type="dxa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07.11.2023 00:00:00</w:t>
            </w:r>
          </w:p>
        </w:tc>
      </w:tr>
      <w:tr>
        <w:trPr/>
        <w:tc>
          <w:tcPr>
            <w:tcW w:w="4000" w:type="dxa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Дата окончания приема заявок:</w:t>
            </w:r>
          </w:p>
        </w:tc>
        <w:tc>
          <w:tcPr>
            <w:tcW w:w="5999" w:type="dxa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23.01.2024 00:00:00</w:t>
            </w:r>
          </w:p>
        </w:tc>
      </w:tr>
      <w:tr>
        <w:trPr/>
        <w:tc>
          <w:tcPr>
            <w:tcW w:w="4000" w:type="dxa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Номер лота:</w:t>
            </w:r>
          </w:p>
        </w:tc>
        <w:tc>
          <w:tcPr>
            <w:tcW w:w="5999" w:type="dxa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1</w:t>
            </w:r>
          </w:p>
        </w:tc>
      </w:tr>
      <w:tr>
        <w:trPr/>
        <w:tc>
          <w:tcPr>
            <w:tcW w:w="4000" w:type="dxa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Сведения об имуществе:</w:t>
            </w:r>
          </w:p>
        </w:tc>
        <w:tc>
          <w:tcPr>
            <w:tcW w:w="5999" w:type="dxa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Жилое помещение, площадью 45.3 кв.м. расположенное по адресу: Санкт-Петербург, пр-кт. Наставников, д. 5, корп.3, литера. А, кв. 198. Кадастровый номер: 78:11:0006106:8506.</w:t>
            </w:r>
          </w:p>
        </w:tc>
      </w:tr>
      <w:tr>
        <w:trPr/>
        <w:tc>
          <w:tcPr>
            <w:tcW w:w="4000" w:type="dxa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Стартовая цена продажи имущества:</w:t>
            </w:r>
          </w:p>
        </w:tc>
        <w:tc>
          <w:tcPr>
            <w:tcW w:w="5999" w:type="dxa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5 886 000.00</w:t>
            </w:r>
          </w:p>
        </w:tc>
      </w:tr>
      <w:tr>
        <w:trPr/>
        <w:tc>
          <w:tcPr>
            <w:tcW w:w="4000" w:type="dxa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Порядок и критерии определения победителя торгов:</w:t>
            </w:r>
          </w:p>
        </w:tc>
        <w:tc>
          <w:tcPr>
            <w:tcW w:w="5999" w:type="dxa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9999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</w:r>
          </w:p>
        </w:tc>
      </w:tr>
      <w:tr>
        <w:trPr/>
        <w:tc>
          <w:tcPr>
            <w:tcW w:w="9999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/>
            </w:pPr>
            <w:r>
              <w:rPr>
                <w:rStyle w:val="Tableheader"/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Интервалы снижения для лота</w:t>
            </w:r>
          </w:p>
        </w:tc>
      </w:tr>
      <w:tr>
        <w:trPr/>
        <w:tc>
          <w:tcPr>
            <w:tcW w:w="9999" w:type="dxa"/>
            <w:gridSpan w:val="2"/>
            <w:tcBorders/>
            <w:vAlign w:val="center"/>
          </w:tcPr>
          <w:tbl>
            <w:tblPr>
              <w:tblStyle w:val="border"/>
              <w:tblW w:w="9979" w:type="dxa"/>
              <w:jc w:val="left"/>
              <w:tblInd w:w="0" w:type="dxa"/>
              <w:tblLayout w:type="fixed"/>
              <w:tblCellMar>
                <w:top w:w="50" w:type="dxa"/>
                <w:left w:w="50" w:type="dxa"/>
                <w:bottom w:w="50" w:type="dxa"/>
                <w:right w:w="50" w:type="dxa"/>
              </w:tblCellMar>
              <w:tblLook w:firstRow="1" w:noVBand="1" w:lastRow="0" w:firstColumn="1" w:lastColumn="0" w:noHBand="0" w:val="04a0"/>
            </w:tblPr>
            <w:tblGrid>
              <w:gridCol w:w="2500"/>
              <w:gridCol w:w="2530"/>
              <w:gridCol w:w="2475"/>
              <w:gridCol w:w="2473"/>
            </w:tblGrid>
            <w:tr>
              <w:trPr/>
              <w:tc>
                <w:tcPr>
                  <w:tcW w:w="2500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color="auto" w:fill="CDD1DA" w:val="clear"/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Начало приема заявок на интервале</w:t>
                  </w:r>
                </w:p>
              </w:tc>
              <w:tc>
                <w:tcPr>
                  <w:tcW w:w="2530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color="auto" w:fill="CDD1DA" w:val="clear"/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Окончание приема заявок на интервале</w:t>
                  </w:r>
                </w:p>
              </w:tc>
              <w:tc>
                <w:tcPr>
                  <w:tcW w:w="2475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color="auto" w:fill="CDD1DA" w:val="clear"/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Задаток на интервале</w:t>
                  </w:r>
                </w:p>
              </w:tc>
              <w:tc>
                <w:tcPr>
                  <w:tcW w:w="2473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color="auto" w:fill="CDD1DA" w:val="clear"/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Цена на интервале</w:t>
                  </w:r>
                </w:p>
              </w:tc>
            </w:tr>
            <w:tr>
              <w:trPr/>
              <w:tc>
                <w:tcPr>
                  <w:tcW w:w="2500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07.11.2023 00:00</w:t>
                  </w:r>
                </w:p>
              </w:tc>
              <w:tc>
                <w:tcPr>
                  <w:tcW w:w="2530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14.11.2023 00:00</w:t>
                  </w:r>
                </w:p>
              </w:tc>
              <w:tc>
                <w:tcPr>
                  <w:tcW w:w="2475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294 300.00</w:t>
                  </w:r>
                </w:p>
              </w:tc>
              <w:tc>
                <w:tcPr>
                  <w:tcW w:w="2473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5 886 000.00</w:t>
                  </w:r>
                </w:p>
              </w:tc>
            </w:tr>
            <w:tr>
              <w:trPr/>
              <w:tc>
                <w:tcPr>
                  <w:tcW w:w="2500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14.11.2023 00:00</w:t>
                  </w:r>
                </w:p>
              </w:tc>
              <w:tc>
                <w:tcPr>
                  <w:tcW w:w="2530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21.11.2023 00:00</w:t>
                  </w:r>
                </w:p>
              </w:tc>
              <w:tc>
                <w:tcPr>
                  <w:tcW w:w="2475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279 585.00</w:t>
                  </w:r>
                </w:p>
              </w:tc>
              <w:tc>
                <w:tcPr>
                  <w:tcW w:w="2473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5 591 700.00</w:t>
                  </w:r>
                </w:p>
              </w:tc>
            </w:tr>
            <w:tr>
              <w:trPr/>
              <w:tc>
                <w:tcPr>
                  <w:tcW w:w="2500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21.11.2023 00:00</w:t>
                  </w:r>
                </w:p>
              </w:tc>
              <w:tc>
                <w:tcPr>
                  <w:tcW w:w="2530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28.11.2023 00:00</w:t>
                  </w:r>
                </w:p>
              </w:tc>
              <w:tc>
                <w:tcPr>
                  <w:tcW w:w="2475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264 870.00</w:t>
                  </w:r>
                </w:p>
              </w:tc>
              <w:tc>
                <w:tcPr>
                  <w:tcW w:w="2473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5 297 400.00</w:t>
                  </w:r>
                </w:p>
              </w:tc>
            </w:tr>
            <w:tr>
              <w:trPr/>
              <w:tc>
                <w:tcPr>
                  <w:tcW w:w="2500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28.11.2023 00:00</w:t>
                  </w:r>
                </w:p>
              </w:tc>
              <w:tc>
                <w:tcPr>
                  <w:tcW w:w="2530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05.12.2023 00:00</w:t>
                  </w:r>
                </w:p>
              </w:tc>
              <w:tc>
                <w:tcPr>
                  <w:tcW w:w="2475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250 155.00</w:t>
                  </w:r>
                </w:p>
              </w:tc>
              <w:tc>
                <w:tcPr>
                  <w:tcW w:w="2473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5 003 100.00</w:t>
                  </w:r>
                </w:p>
              </w:tc>
            </w:tr>
            <w:tr>
              <w:trPr/>
              <w:tc>
                <w:tcPr>
                  <w:tcW w:w="2500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05.12.2023 00:00</w:t>
                  </w:r>
                </w:p>
              </w:tc>
              <w:tc>
                <w:tcPr>
                  <w:tcW w:w="2530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12.12.2023 00:00</w:t>
                  </w:r>
                </w:p>
              </w:tc>
              <w:tc>
                <w:tcPr>
                  <w:tcW w:w="2475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235 440.00</w:t>
                  </w:r>
                </w:p>
              </w:tc>
              <w:tc>
                <w:tcPr>
                  <w:tcW w:w="2473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4 708 800.00</w:t>
                  </w:r>
                </w:p>
              </w:tc>
            </w:tr>
            <w:tr>
              <w:trPr/>
              <w:tc>
                <w:tcPr>
                  <w:tcW w:w="2500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12.12.2023 00:00</w:t>
                  </w:r>
                </w:p>
              </w:tc>
              <w:tc>
                <w:tcPr>
                  <w:tcW w:w="2530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19.12.2023 00:00</w:t>
                  </w:r>
                </w:p>
              </w:tc>
              <w:tc>
                <w:tcPr>
                  <w:tcW w:w="2475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220 725.00</w:t>
                  </w:r>
                </w:p>
              </w:tc>
              <w:tc>
                <w:tcPr>
                  <w:tcW w:w="2473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4 414 500.00</w:t>
                  </w:r>
                </w:p>
              </w:tc>
            </w:tr>
            <w:tr>
              <w:trPr/>
              <w:tc>
                <w:tcPr>
                  <w:tcW w:w="2500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19.12.2023 00:00</w:t>
                  </w:r>
                </w:p>
              </w:tc>
              <w:tc>
                <w:tcPr>
                  <w:tcW w:w="2530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26.12.2023 00:00</w:t>
                  </w:r>
                </w:p>
              </w:tc>
              <w:tc>
                <w:tcPr>
                  <w:tcW w:w="2475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206 010.00</w:t>
                  </w:r>
                </w:p>
              </w:tc>
              <w:tc>
                <w:tcPr>
                  <w:tcW w:w="2473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4 120 200.00</w:t>
                  </w:r>
                </w:p>
              </w:tc>
            </w:tr>
            <w:tr>
              <w:trPr/>
              <w:tc>
                <w:tcPr>
                  <w:tcW w:w="2500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26.12.2023 00:00</w:t>
                  </w:r>
                </w:p>
              </w:tc>
              <w:tc>
                <w:tcPr>
                  <w:tcW w:w="2530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02.01.2024 00:00</w:t>
                  </w:r>
                </w:p>
              </w:tc>
              <w:tc>
                <w:tcPr>
                  <w:tcW w:w="2475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191 295.00</w:t>
                  </w:r>
                </w:p>
              </w:tc>
              <w:tc>
                <w:tcPr>
                  <w:tcW w:w="2473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3 825 900.00</w:t>
                  </w:r>
                </w:p>
              </w:tc>
            </w:tr>
            <w:tr>
              <w:trPr/>
              <w:tc>
                <w:tcPr>
                  <w:tcW w:w="2500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02.01.2024 00:00</w:t>
                  </w:r>
                </w:p>
              </w:tc>
              <w:tc>
                <w:tcPr>
                  <w:tcW w:w="2530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09.01.2024 00:00</w:t>
                  </w:r>
                </w:p>
              </w:tc>
              <w:tc>
                <w:tcPr>
                  <w:tcW w:w="2475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176 580.00</w:t>
                  </w:r>
                </w:p>
              </w:tc>
              <w:tc>
                <w:tcPr>
                  <w:tcW w:w="2473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3 531 600.00</w:t>
                  </w:r>
                </w:p>
              </w:tc>
            </w:tr>
            <w:tr>
              <w:trPr/>
              <w:tc>
                <w:tcPr>
                  <w:tcW w:w="2500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09.01.2024 00:00</w:t>
                  </w:r>
                </w:p>
              </w:tc>
              <w:tc>
                <w:tcPr>
                  <w:tcW w:w="2530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16.01.2024 00:00</w:t>
                  </w:r>
                </w:p>
              </w:tc>
              <w:tc>
                <w:tcPr>
                  <w:tcW w:w="2475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161 865.00</w:t>
                  </w:r>
                </w:p>
              </w:tc>
              <w:tc>
                <w:tcPr>
                  <w:tcW w:w="2473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3 237 300.00</w:t>
                  </w:r>
                </w:p>
              </w:tc>
            </w:tr>
            <w:tr>
              <w:trPr/>
              <w:tc>
                <w:tcPr>
                  <w:tcW w:w="2500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16.01.2024 00:00</w:t>
                  </w:r>
                </w:p>
              </w:tc>
              <w:tc>
                <w:tcPr>
                  <w:tcW w:w="2530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23.01.2024 00:00</w:t>
                  </w:r>
                </w:p>
              </w:tc>
              <w:tc>
                <w:tcPr>
                  <w:tcW w:w="2475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147 150.00</w:t>
                  </w:r>
                </w:p>
              </w:tc>
              <w:tc>
                <w:tcPr>
                  <w:tcW w:w="2473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2 943 000.00</w:t>
                  </w:r>
                </w:p>
              </w:tc>
            </w:tr>
          </w:tbl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9999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</w:r>
          </w:p>
        </w:tc>
      </w:tr>
      <w:tr>
        <w:trPr/>
        <w:tc>
          <w:tcPr>
            <w:tcW w:w="9999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/>
            </w:pPr>
            <w:r>
              <w:rPr>
                <w:rStyle w:val="Tableheader"/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9999" w:type="dxa"/>
            <w:gridSpan w:val="2"/>
            <w:tcBorders/>
            <w:vAlign w:val="center"/>
          </w:tcPr>
          <w:tbl>
            <w:tblPr>
              <w:tblStyle w:val="border"/>
              <w:tblW w:w="9979" w:type="dxa"/>
              <w:jc w:val="left"/>
              <w:tblInd w:w="0" w:type="dxa"/>
              <w:tblLayout w:type="fixed"/>
              <w:tblCellMar>
                <w:top w:w="50" w:type="dxa"/>
                <w:left w:w="50" w:type="dxa"/>
                <w:bottom w:w="50" w:type="dxa"/>
                <w:right w:w="50" w:type="dxa"/>
              </w:tblCellMar>
              <w:tblLook w:firstRow="1" w:noVBand="1" w:lastRow="0" w:firstColumn="1" w:lastColumn="0" w:noHBand="0" w:val="04a0"/>
            </w:tblPr>
            <w:tblGrid>
              <w:gridCol w:w="2038"/>
              <w:gridCol w:w="2403"/>
              <w:gridCol w:w="3312"/>
              <w:gridCol w:w="2225"/>
            </w:tblGrid>
            <w:tr>
              <w:trPr/>
              <w:tc>
                <w:tcPr>
                  <w:tcW w:w="2038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color="auto" w:fill="CDD1DA" w:val="clear"/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Номер заявки</w:t>
                  </w:r>
                </w:p>
              </w:tc>
              <w:tc>
                <w:tcPr>
                  <w:tcW w:w="2403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color="auto" w:fill="CDD1DA" w:val="clear"/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Дата подачи заявки</w:t>
                  </w:r>
                </w:p>
              </w:tc>
              <w:tc>
                <w:tcPr>
                  <w:tcW w:w="3312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color="auto" w:fill="CDD1DA" w:val="clear"/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Заявитель</w:t>
                  </w:r>
                </w:p>
              </w:tc>
              <w:tc>
                <w:tcPr>
                  <w:tcW w:w="2225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color="auto" w:fill="CDD1DA" w:val="clear"/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Статус заявки</w:t>
                  </w:r>
                </w:p>
              </w:tc>
            </w:tr>
            <w:tr>
              <w:trPr/>
              <w:tc>
                <w:tcPr>
                  <w:tcW w:w="2038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38012-ОТПП-1-4</w:t>
                  </w:r>
                </w:p>
              </w:tc>
              <w:tc>
                <w:tcPr>
                  <w:tcW w:w="2403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27.11.2023 22:24:01.420</w:t>
                  </w:r>
                </w:p>
              </w:tc>
              <w:tc>
                <w:tcPr>
                  <w:tcW w:w="3312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Зацаринная Ирина Викторовна (ИНН 344304239031) действующее в рамках агентского договора №18 от 22 ноября 2023г., в интересах САЛАМАТОВ АЛЕКСАНДР ЮРЬЕВИЧ</w:t>
                  </w: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highlight w:val="yellow"/>
                      <w:lang w:val="ru-RU" w:eastAsia="ru-RU" w:bidi="ar-SA"/>
                    </w:rPr>
                    <w:t xml:space="preserve"> </w:t>
                  </w: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(ИНН 344306559750, СНИЛС: 13206257518).</w:t>
                  </w:r>
                </w:p>
              </w:tc>
              <w:tc>
                <w:tcPr>
                  <w:tcW w:w="2225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Заявка допущена</w:t>
                  </w:r>
                </w:p>
              </w:tc>
            </w:tr>
            <w:tr>
              <w:trPr/>
              <w:tc>
                <w:tcPr>
                  <w:tcW w:w="2038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38012-ОТПП-1-5</w:t>
                  </w:r>
                </w:p>
              </w:tc>
              <w:tc>
                <w:tcPr>
                  <w:tcW w:w="2403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27.11.2023 23:30:07.800</w:t>
                  </w:r>
                </w:p>
              </w:tc>
              <w:tc>
                <w:tcPr>
                  <w:tcW w:w="3312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ОБЩЕСТВО С ОГРАНИЧЕННОЙ ОТВЕТСТВЕННОСТЬЮ ИНТЕРНЕТ-КОМПАНИЯ ПАРУС (ИНН 1831153390, ОГРН: 1121831002589) действующее в рамках агентского договора№22-18/11-23 от 22 ноября 2023г., в интересах СЕДОВ АЛЕКСАНДР ВИКТОРОВИЧ (ИНН 781607897778, СНИЛС: 05764617085).</w:t>
                  </w:r>
                </w:p>
              </w:tc>
              <w:tc>
                <w:tcPr>
                  <w:tcW w:w="2225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Заявка допущена</w:t>
                  </w:r>
                </w:p>
              </w:tc>
            </w:tr>
          </w:tbl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9999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</w:r>
          </w:p>
        </w:tc>
      </w:tr>
      <w:tr>
        <w:trPr/>
        <w:tc>
          <w:tcPr>
            <w:tcW w:w="9999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/>
            </w:pPr>
            <w:r>
              <w:rPr>
                <w:rStyle w:val="Tableheader"/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Ценовые предложения, поданные в ходе торгов</w:t>
            </w:r>
          </w:p>
        </w:tc>
      </w:tr>
      <w:tr>
        <w:trPr/>
        <w:tc>
          <w:tcPr>
            <w:tcW w:w="9999" w:type="dxa"/>
            <w:gridSpan w:val="2"/>
            <w:tcBorders/>
            <w:vAlign w:val="center"/>
          </w:tcPr>
          <w:tbl>
            <w:tblPr>
              <w:tblStyle w:val="border"/>
              <w:tblW w:w="9979" w:type="dxa"/>
              <w:jc w:val="left"/>
              <w:tblInd w:w="0" w:type="dxa"/>
              <w:tblLayout w:type="fixed"/>
              <w:tblCellMar>
                <w:top w:w="50" w:type="dxa"/>
                <w:left w:w="50" w:type="dxa"/>
                <w:bottom w:w="50" w:type="dxa"/>
                <w:right w:w="50" w:type="dxa"/>
              </w:tblCellMar>
              <w:tblLook w:firstRow="1" w:noVBand="1" w:lastRow="0" w:firstColumn="1" w:lastColumn="0" w:noHBand="0" w:val="04a0"/>
            </w:tblPr>
            <w:tblGrid>
              <w:gridCol w:w="3185"/>
              <w:gridCol w:w="3156"/>
              <w:gridCol w:w="3638"/>
            </w:tblGrid>
            <w:tr>
              <w:trPr/>
              <w:tc>
                <w:tcPr>
                  <w:tcW w:w="3185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color="auto" w:fill="CDD1DA" w:val="clear"/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Ценовое предложение</w:t>
                  </w:r>
                </w:p>
              </w:tc>
              <w:tc>
                <w:tcPr>
                  <w:tcW w:w="3156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color="auto" w:fill="CDD1DA" w:val="clear"/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Время подачи</w:t>
                  </w:r>
                </w:p>
              </w:tc>
              <w:tc>
                <w:tcPr>
                  <w:tcW w:w="3638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color="auto" w:fill="CDD1DA" w:val="clear"/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Участник</w:t>
                  </w:r>
                </w:p>
              </w:tc>
            </w:tr>
            <w:tr>
              <w:trPr/>
              <w:tc>
                <w:tcPr>
                  <w:tcW w:w="3185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5 355 000.00</w:t>
                  </w:r>
                </w:p>
              </w:tc>
              <w:tc>
                <w:tcPr>
                  <w:tcW w:w="3156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27.11.2023 22:24:01.420</w:t>
                  </w:r>
                </w:p>
              </w:tc>
              <w:tc>
                <w:tcPr>
                  <w:tcW w:w="3638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Зацаринная Ирина Викторовна (ИНН 344304239031) действующее в рамках агентского договора №18 от 22 ноября 2023г., в интересах САЛАМАТОВ АЛЕКСАНДР ЮРЬЕВИЧ(ИНН 344306559750, СНИЛС: 13206257518).</w:t>
                  </w:r>
                </w:p>
              </w:tc>
            </w:tr>
            <w:tr>
              <w:trPr/>
              <w:tc>
                <w:tcPr>
                  <w:tcW w:w="3185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5 350 000.00</w:t>
                  </w:r>
                </w:p>
              </w:tc>
              <w:tc>
                <w:tcPr>
                  <w:tcW w:w="3156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27.11.2023 23:30:07.800</w:t>
                  </w:r>
                </w:p>
              </w:tc>
              <w:tc>
                <w:tcPr>
                  <w:tcW w:w="3638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vAlign w:val="center"/>
                </w:tcPr>
                <w:p>
                  <w:pPr>
                    <w:pStyle w:val="Normal"/>
                    <w:widowControl/>
                    <w:spacing w:lineRule="auto" w:line="259" w:before="0" w:after="0"/>
                    <w:jc w:val="left"/>
                    <w:rPr>
                      <w:rFonts w:ascii="Times New Roman" w:hAnsi="Times New Roman"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sz w:val="26"/>
                      <w:szCs w:val="26"/>
                      <w:lang w:val="ru-RU" w:eastAsia="ru-RU" w:bidi="ar-SA"/>
                    </w:rPr>
                    <w:t>ОБЩЕСТВО С ОГРАНИЧЕННОЙ ОТВЕТСТВЕННОСТЬЮ ИНТЕРНЕТ-КОМПАНИЯ ПАРУС (ИНН 1831153390, место нахождения: 426035, УДМУРТСКАЯ РЕСПУБЛИКА, Г. ИЖЕВСК, УЛ. Л.ТОЛСТОГО, Д.28) действующее в рамках агентского договора№22-18/11-23 от 22 ноября 2023г., в интересах СЕДОВ АЛЕКСАНДР ВИКТОРОВИЧ (ИНН 781607897778, СНИЛС: 05764617085).</w:t>
                  </w:r>
                </w:p>
              </w:tc>
            </w:tr>
          </w:tbl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9999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</w:r>
          </w:p>
        </w:tc>
      </w:tr>
      <w:tr>
        <w:trPr/>
        <w:tc>
          <w:tcPr>
            <w:tcW w:w="9999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/>
            </w:pPr>
            <w:r>
              <w:rPr>
                <w:rStyle w:val="Tableheader"/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Результаты торгов</w:t>
            </w:r>
          </w:p>
        </w:tc>
      </w:tr>
      <w:tr>
        <w:trPr/>
        <w:tc>
          <w:tcPr>
            <w:tcW w:w="9999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Торги завершены</w:t>
            </w:r>
          </w:p>
        </w:tc>
      </w:tr>
      <w:tr>
        <w:trPr/>
        <w:tc>
          <w:tcPr>
            <w:tcW w:w="9999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Наиболее высокую цену в размере 5 355 000.00 рублей за имущество, составляющее Лот, предложил участник Зацаринная Ирина Викторовна (ИНН 344304239031, место жительства: 400119 г. Волгоград ул. Авиаторская д.3А кв.51) действующ</w:t>
            </w: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ая</w:t>
            </w: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 xml:space="preserve"> в рамках агентского договора №18 от 22 ноября 2023г., в интересах САЛАМАТОВ АЛЕКСАНДР ЮРЬЕВИЧ(ИНН 344306559750, СНИЛС: 13206257518), который признается победителем торгов по лоту.</w:t>
            </w:r>
          </w:p>
        </w:tc>
      </w:tr>
      <w:tr>
        <w:trPr/>
        <w:tc>
          <w:tcPr>
            <w:tcW w:w="9999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  <w:t>Наиболее высокую цену (не считая цены победителя торгов) в размере 5 350 000.00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 Г. ИЖЕВСК, УЛ. Л.ТОЛСТОГО, Д.28) действующее в рамках агентского договора№22-18/11-23 от 22 ноября 2023г., в интересах СЕДОВ АЛЕКСАНДР ВИКТОРОВИЧ (ИНН 781607897778, СНИЛС: 05764617085).</w:t>
            </w:r>
          </w:p>
        </w:tc>
      </w:tr>
      <w:tr>
        <w:trPr/>
        <w:tc>
          <w:tcPr>
            <w:tcW w:w="9999" w:type="dxa"/>
            <w:gridSpan w:val="2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6"/>
                <w:szCs w:val="26"/>
                <w:lang w:val="ru-RU" w:eastAsia="ru-RU"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0" w:name="_GoBack"/>
      <w:bookmarkStart w:id="1" w:name="_GoBack"/>
      <w:bookmarkEnd w:id="1"/>
    </w:p>
    <w:p>
      <w:pPr>
        <w:pStyle w:val="Normal"/>
        <w:rPr/>
      </w:pPr>
      <w:r>
        <w:rPr/>
        <w:t>Протокол подписан организатором торгов</w:t>
      </w:r>
    </w:p>
    <w:sectPr>
      <w:type w:val="nextPage"/>
      <w:pgSz w:w="11870" w:h="16787"/>
      <w:pgMar w:left="850" w:right="850" w:gutter="0" w:header="0" w:top="850" w:footer="0" w:bottom="1440"/>
      <w:pgNumType w:fmt="decimal"/>
      <w:formProt w:val="false"/>
      <w:textDirection w:val="lrTb"/>
      <w:docGrid w:type="default" w:linePitch="100" w:charSpace="429496319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6"/>
        <w:szCs w:val="26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0"/>
      <w:jc w:val="left"/>
    </w:pPr>
    <w:rPr>
      <w:rFonts w:ascii="Times New Roman" w:hAnsi="Times New Roman" w:eastAsia="Times New Roman" w:cs="Times New Roman"/>
      <w:color w:val="auto"/>
      <w:kern w:val="0"/>
      <w:sz w:val="26"/>
      <w:szCs w:val="26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Привязка сноски"/>
    <w:rPr>
      <w:vertAlign w:val="superscript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Docheader" w:customStyle="1">
    <w:name w:val="doc_header"/>
    <w:qFormat/>
    <w:rPr>
      <w:b/>
      <w:caps/>
      <w:sz w:val="24"/>
      <w:szCs w:val="24"/>
    </w:rPr>
  </w:style>
  <w:style w:type="character" w:styleId="Bold" w:customStyle="1">
    <w:name w:val="bold"/>
    <w:qFormat/>
    <w:rPr>
      <w:b/>
    </w:rPr>
  </w:style>
  <w:style w:type="character" w:styleId="Tableheader" w:customStyle="1">
    <w:name w:val="table_header"/>
    <w:qFormat/>
    <w:rPr>
      <w:color w:val="BE1E2D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ucida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Center" w:customStyle="1">
    <w:name w:val="center"/>
    <w:basedOn w:val="Normal"/>
    <w:qFormat/>
    <w:pPr>
      <w:jc w:val="center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LibreOffice/7.2.1.2$Windows_X86_64 LibreOffice_project/87b77fad49947c1441b67c559c339af8f3517e22</Application>
  <AppVersion>15.0000</AppVersion>
  <Pages>3</Pages>
  <Words>553</Words>
  <Characters>3747</Characters>
  <CharactersWithSpaces>4188</CharactersWithSpaces>
  <Paragraphs>112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2023-11-29T09:36:00Z</dcterms:created>
  <dc:creator>Windows User</dc:creator>
  <dc:description/>
  <dc:language>ru-RU</dc:language>
  <cp:lastModifiedBy/>
  <dcterms:modified xsi:type="dcterms:W3CDTF">2023-11-29T12:45:56Z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