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19" w:rsidRPr="00867A19" w:rsidRDefault="00867A19" w:rsidP="00705C57">
      <w:pPr>
        <w:widowControl/>
        <w:tabs>
          <w:tab w:val="left" w:pos="1418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8931"/>
      </w:tblGrid>
      <w:tr w:rsidR="00705C57" w:rsidRPr="003E0D08" w:rsidTr="00705C57">
        <w:trPr>
          <w:trHeight w:val="1515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705C57" w:rsidRDefault="00705C57" w:rsidP="00705C5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705C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bidi="ar-SA"/>
              </w:rPr>
              <w:t>Наименование / перечень имущества, входящего в состав лота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область,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Городищенский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Городище, пересечение улицы им 62-й Армии и улицы Коммунальная)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34:03:230001:2112) площадью 38,4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34:03:230005:471) площадью 1882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Система видеонаблюдения АГЗС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п.г.т.Городище</w:t>
            </w:r>
            <w:proofErr w:type="spellEnd"/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р.пГородище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Городище)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р.п.Городище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Дубовский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с. Горный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34:05:080001:2374) площадью 124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34:05:080003:16) площадью 3556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Бет.площадка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подъезд.дорога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(АГЗС село Горный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Наруж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 xml:space="preserve"> канализационные сети включают септик (АГЗС с. Горный </w:t>
            </w:r>
            <w:proofErr w:type="spellStart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NewRomanPSMT" w:eastAsia="Times New Roman" w:hAnsi="TimesNewRomanPSMT" w:cs="Calibri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село Горный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с.Горный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Балыклей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3: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Жирновский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Жирновск, ул. Ломоносова, д. 80)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34:07:080002:16247) площадью 15,6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34:07:080002:170) площадью4300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4: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Иловлинский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34:08:000000:4427) площадью 58,9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34:08:120105:3) площадью 4100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Туалет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сети, септик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lastRenderedPageBreak/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пожаротушения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видеонаблюдения на АГЗС 02-05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Иловля</w:t>
            </w:r>
            <w:proofErr w:type="spellEnd"/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6: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Земельный участок обл. Волгоградская, р-н Калачевский, х.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Ляпичев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(кадастровый номер 34:09:110113:2) площадью 900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7: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Котельниковский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Котельниково, в промышленной зоне)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34:13:130014:80) площадью 2570,1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подъезд.автодорогой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из ж/б плит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Питающая ЛЭП 0,4 квт.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Автомобильная дорога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Туалет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Наружное освещение (ПГЗС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-забор (с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мет.воротами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ПГЗС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г.Котельниково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 xml:space="preserve">Лот № 8: 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Автомобильная газозаправочная станция (Волгоградская обл., р-н Октябрьский,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 Октябрьский, ул. Производственная, д 11а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34:21:070001:1398) площадью 126,1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34:21:070015:6) площадью 4970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34:21:070015:93) площадью 2057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Система видеонаблюдения 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р.п.Октябрьский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р.п.Октябрьский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Информационная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на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Октябрьск.АГЗС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Склад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Электроснабжение,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Октябрьский)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Бет.площадка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Октябрьский) 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Суровикинский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, г. Суровикино)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34:30:000000:1551) площадью 3435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., в составе которого: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Здание операторной с навесом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Электроснабжение с подстанцией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579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Наружные канализационные сети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Ограждение (АГЗС г. Суровикино)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г.Суровикино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lastRenderedPageBreak/>
              <w:t xml:space="preserve">Земельный участок (кадастровый номер 34:30:160003:622) площадью 6702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10: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р-н Чернышковский, п. Красноярский)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34:33:080001:304) площадью 2884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Сооружение (кадастровый номер 34:33:080001:713) площадью 2372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., в составе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котрого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Здание операторной с навесом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видеонаблюдения 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Пункт наполнения баллонов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25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Наружные канализационные сети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46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Электроснабжение и электроосвещение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Ограждение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Чернышковский)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тверд.покр.и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подъезд.дорогой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р.п.Чернышковский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Волжский, ул. Пушкина д. 121)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34:35:030219:54) площадью 4800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Автомобильная газозаправочная станция (кадастровый номер 34:35:000000:18220) площадью 2651,3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., в составе которой: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Здание операторной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Навес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 Пункт наполнения баллонов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видеонаблюдения (АГЗС №1 г. Волжский)</w:t>
            </w:r>
          </w:p>
        </w:tc>
      </w:tr>
      <w:tr w:rsidR="00705C57" w:rsidRPr="003E0D08" w:rsidTr="00705C57">
        <w:trPr>
          <w:trHeight w:val="427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Сооружение электроснабжения и электроосвещения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 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Технологическая система (АГЗС № 1 г. Волжский)</w:t>
            </w:r>
          </w:p>
        </w:tc>
      </w:tr>
      <w:tr w:rsidR="00705C57" w:rsidRPr="003E0D08" w:rsidTr="00705C57">
        <w:trPr>
          <w:trHeight w:val="331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Сооружениеводопров.наруж.сети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№1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Система пожаротушения (АГЗС № 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г.Волжский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Ограждение (АГЗС № 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г.Волжский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)</w:t>
            </w:r>
          </w:p>
        </w:tc>
      </w:tr>
      <w:tr w:rsidR="00705C57" w:rsidRPr="003E0D08" w:rsidTr="00705C57">
        <w:trPr>
          <w:trHeight w:val="34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    Площадка с тверд.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и подъезд. дорогой (АГЗС № 1 г. Волжский)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(Волгоградская обл., г. Волжский, автодорога № 6, 20 "б")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Земельный участок (кадастровый номер 34:35:020201:111) площадью 2570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(кадастровый номер 34:35:000000:8798) площадью 2134,2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Здание операторной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Навес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 (АГЗС № 2 г. Волжский)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электроснабжения и электроосвещения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трансформ.подстанцией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Технологическая система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пожаротушения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наполнения баллонов (АГЗС № 2 г. Волжский)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Ограждение (АГЗС № 2 г. Волжский)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Площадка с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твер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и подъезд. дорогой (АГЗС № 2 г. Волжский)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 xml:space="preserve">Лот № 16: 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Автомобильная газозаправочная станция (Рязанская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Шацкий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район, 378 км автодороги Москва-Самара восточнее с. Кучасьево на автодороге к с. Купля)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Право аренды земельного участка (кадастровый номер 62:24:0060309:123) площадью 6400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62:24:0000000:571) площадью 6400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19: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Гараж (обл. Рязанская, р-н Шиловский,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 Шилово, ул. Советская, дом 3)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62:25:70203:126) площадью 62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Нежилое здание (кадастровый номер 62:25:0070202:803) площадью 29,1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20: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Гараж (Рязанская обл., р-н Шиловский,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рп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. Шилово,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гск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"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Ромис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", гараж № 1300 "а"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62:25:0070210:36) площадь. 34,8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62:25:0070210:59) 26,8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9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21: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Сооружение (Рязанская обл., Шиловский р-н,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р.п.Шилово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ул.Рязанская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) (кадастровый номер 62:25:0070501:637) площадью 2449,5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22: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Сооружение (Рязанская обл., Шиловский р-н,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р.п.Шилово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ул.Рязанская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) (кадастровый номер 62:25:0070501:638) объемом 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900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u w:val="single"/>
                <w:lang w:bidi="ar-SA"/>
              </w:rPr>
              <w:t>Лот № 26: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База сжиженного газа База сжиженного газа Карачаево-Черкесская Республика,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Усть-Джегутинский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район, г.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, северная часть города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Усть-джегута</w:t>
            </w:r>
            <w:proofErr w:type="spellEnd"/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блока вспомогательных помещений (литер А) (кадастровый номер 09:07:0000000:13278) площадью 788,2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Земельный участок (кадастровый номер 09:07:0030103:1) площадью 44788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Навес (литер Г1) (кадастровый номер 09:07:0030103:498) площадью 30,8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склада (литер Г2) (кадастровый номер 09:07:0030103:523) площадью 203,2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проходной (литер Г7) (кадастровый номер 09:07:0030103:524) площадью 26,2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Телефонный кабель ТПП 10х2 (кадастровый номер 09:07:0030103:525) протяженностью 995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Силовой кабель ВВГ 3х4+1х2,5 (кадастровый номер 09:07:0030103:526) протяженностью 2000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Пожарный резервуар (литер IV) (кадастровый номер 09:07:0030103:530) площадью 518,2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сарая (литер Г4, 1 этаж) (кадастровый номер 09:07:0030103:538) площадью 29,"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Эстакада для слива сжиженного газа (кадастровый номер 09:07:0030103:539) протяженностью 70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Емкость подземная для слива тяжелых остатков (литер XI) 9кадастровый номер 09:07:0030103:540) площадью 84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58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Подъездной железнодорожный путь и одна колея с управляющим тупиком (литер Х) (кадастровый номер 09:07:0030103:541) протяженностью 846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склада (литер Г8) (кадастровый номер 09:07:0030103:542) площадью 32,7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Резервуарный парк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ёмкомсти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надземные (8 шт.) (кадастровый номер 09:07:0030103:543) площадью 211,2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сауны с пристройкой (кадастровый номер 09:07:0030103:548) площадью 18,9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Эстакада для мойки машин железобетонная (кадастровый номер 09:07:0030103:549) площадью 553 824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Подъездная автомобильная дорога (кадастровый номер (кадастровый номер 09:07:0030103:550) протяженностью 850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Воздушная компрессорная (литер Г5) (кадастровый номер 09:07:0030103:552) площадью 48,8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Силовой кабель ВВГ 3х6+1х4 (кадастровый номер 09:07:0030103:553) протяженностью 2520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Тяговая лебедка для растаскивания железнодорожных вагонов-цистерн (кадастровый номер 09:07:0030103:554) площадью 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Цех заправочный с пристройкой (наполнительный) (кадастровый номер 09:07:0030103:555) площадью 611,4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Автомобильные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тензовесы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грузоподъемностью 60 тонн (литер А8) (кадастровый номер 09:07:0030103:857) площадью 6,5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u w:val="single"/>
                <w:lang w:bidi="ar-SA"/>
              </w:rPr>
              <w:t>Лот № 27: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 xml:space="preserve"> База сжиженного газа Самарская область, муниципальный район Сергиевский,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пгт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2"/>
                <w:szCs w:val="22"/>
                <w:lang w:bidi="ar-SA"/>
              </w:rPr>
              <w:t>. Суходол, ул. Гарина- Михайловского, 37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63:31:0000000:1182) протяженностью 966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63:31:0000000:1183) протяженностью 1161м.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63:31:0000000:1184) протяженностью 504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Земельный участок (кадастровый номер 63:31:0000000:25) 47050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Межцеховые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теплогазопроводы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63:31:0000000:954) протяженностью 256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Внутриплощадочные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теплогазопроводы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63:31:0000000:955) протяженностью 256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Приемо-сдаточный путь № 5 (кадастровый номер 63:31:0000000:956) протяженностью 501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63:31:0000000:958) протяжённостью 24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63:31:0000000:959) протяжённостью 28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 д/воды 500 м3 (кадастровый номер 63:31:1102027:109) объемом 512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Материальный склад (кадастровый номер 63:31:1102027:110) площадью 154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Внутриплощадочные сети в/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пров.и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канализ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(кадастровый номер 63:31:1102027:112) протяженностью 537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Закрытая стоянка машин (кадастровый номер 63:31:1102027:114) площадью 622,2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Воздушная компрессорная (кадастровый номер 63:31:1102027:115) площадью 82,5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Здание блока вспомогательных помещений (кадастровый номер 63:31:1102027:117) площадью 987,3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Резервуар для слива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тяж.остатков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(кадастровый номер 63:31:1102027:118) объемом 10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Эстакада для слива газа (кадастровый номер 63:31:1102027:119) протяженностью 64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Наружное освещение и кабельные сети (кадастровый номер 63:31:1102027:120) протяженностью 23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Вертикальная планировка и благоустройство территории (кадастровый номер 63:31:1102027:121) площадью 5031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Ограждение территории (кадастровый номер 63:31:1102027:122) протяженностью 594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База хранения сжиженного газа, лит. П, П1, П2, П3, П4, П5, П6, П7 (кадастровый номер 1102027) объемом 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куб.м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Трансформаторная подстанция 400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. (кадастровый номер 63:31:1102027:124) площадью 9,7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Наружное освещение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площ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 СФРГ (кадастровый номер 63:31:1102027:125) протяженностью 641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Наружные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каб.сети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 и авт. к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здан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 (кадастровый номер 63:31:1102027:126) протяженностью 130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Пункт обмена баллонов (кадастровый номер 63:31:1102027:134) площадью 388,2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Наполнительный цех (кадастровый номер 63:31:1102027:135) площадью 719,9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63:31:0000000:949) протяженностью 144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63:31:0000000:951) протяженностью 70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Участок пути для проезда ж/д вагонов (кадастровый номер 63:31:0000000:952) протяженностью 865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Водопровод (кадастровый номер 63:31:0000000:953) протяженностью 1184 м.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ЛЭП 6кВ (кадастровый номер 63:31:0000000:957) протяженностью 45 м.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Канализационная труба (кадастровый номер 63:31:0000000:976) протяженностью 444 м.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2-тумбовый письменный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2-дверный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Шкаф 3-дверный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Сигаретный 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Сигаретный шкаф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(2)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оператора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рабочее бежевое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рабочее шоколад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письменный Лион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Тумба рабочая</w:t>
            </w:r>
          </w:p>
        </w:tc>
      </w:tr>
      <w:tr w:rsidR="00705C57" w:rsidRPr="003E0D08" w:rsidTr="00705C57">
        <w:trPr>
          <w:trHeight w:val="63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28: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(Самарская область,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Кинель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-Черкасский район, с.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Кинель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>-Черкассы, ул. Дачная, д. 53)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Земельный участок (кадастровый номер 63:23:1104067:111) площадью 3847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15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Сооружение (кадастровый номер 63:23:1104072:181) площадью 1167,5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кв.м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u w:val="single"/>
                <w:lang w:bidi="ar-SA"/>
              </w:rPr>
              <w:t>Лот № 29:</w:t>
            </w:r>
            <w:r w:rsidRPr="003D573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Автомобильная газозаправочная станция (Омская обл., г. Омск, ул. Губкина, 21/1)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Операторная 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АПС АГЗС- 4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Силовое электрооборудование АГЗС 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Технологич.оборудование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АГЗС 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Покрытие площадки 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Сети канализации АГЗС 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Сеть водопроводная АГЗС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Сеть электроснабжения АГЗС - 4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Клетки для баллонов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Навес,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асфальт.покрытие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площадки ПАГЗС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Роутер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WiFi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(маршрутизатор) D-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Link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DIR-320A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заправки УЗСГ-01-2А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Бегущая строка 288х32 см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Мерник для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сжижен.газов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ФУ-12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Комплект торговой мебели 07-04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 для баннера 07-04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Газоанализатор СТМ-10 импульсными линиями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Газозаправочная колонка КЗСГ-2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Система видеонаблюдения АГЗС-4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Покрытие площадки ПАГЗС № 4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К-т шкафов д/раздевалки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Стеллаж для товаров</w:t>
            </w:r>
          </w:p>
        </w:tc>
      </w:tr>
      <w:tr w:rsidR="00705C57" w:rsidRPr="003E0D08" w:rsidTr="00705C57">
        <w:trPr>
          <w:trHeight w:val="6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Компрессор воздушный ЗУБР 270 л/мин 50 л 5307 (для подкачки колес автотранспорта)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Радиостанция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Baofeng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BF-888s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Радиостанция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Baofeng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BF-888s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Контрольно-кассовая машина ШТРИХ-МФР-К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Триммер бензиновый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Sterwins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PBC43R 42.7 ССС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Кулер AEL LD-AEL-17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Сплит-система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Shuft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SFT-09HN1-18Y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металлический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2-х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секц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Стеллаж металл.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пристенный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Принтер HP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LaserJet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Professional</w:t>
            </w:r>
            <w:proofErr w:type="spellEnd"/>
          </w:p>
        </w:tc>
      </w:tr>
      <w:tr w:rsidR="00705C57" w:rsidRPr="009F4A5B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Смартфон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Fly FS408STRATUS 8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Гб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ar-SA"/>
              </w:rPr>
              <w:t xml:space="preserve"> </w:t>
            </w: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черный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Электроподогреватель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Теплотех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ЭВП-3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Баллон газовый бытовой 50 л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Антенна А-450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Видеорегистратор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Денежный ящик DS-2055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Детектор валют УФ Спектр 5м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Жалюзи (м2)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Знак дорожный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Контейнер произв. д/мусора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Кресло офисное "Престиж"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Лампа настольная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Манометр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геленаполненный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Манометр ЭКМ-100-Ex-25 кгс/см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кв</w:t>
            </w:r>
            <w:proofErr w:type="spellEnd"/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ОП-50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Огнетушитель ОУ-5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Печь СВЧ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Полка навесная 2-х дверная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Сейф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Стабилизатор напряжения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Line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-R-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Le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1200i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Стенд информационный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 обеденный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обеденный на металлических опорах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Стол письменный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Счетчик монет CS-100 А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Умывальник с подогревом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Установка ПГУ-5-2 (комплект)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Электродвигатель АИМ112М4 IM1081 5.5/1500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Электрорадиатор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ЭРМПБ-1,0/10.13/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Сканер штрих-кода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Honeywell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Youji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 Y J4600-2D YJ4600-1-USB 2D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З/ч Шприц STAYER автомобильный метал. 100 гр.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Молоток слесарный "Дело техники" 500гр.,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дерев.ручка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, сталь 45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Ключ рожковый гаечный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двухстор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17х19 желтый цинк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 xml:space="preserve">Ключ рожковый гаечный </w:t>
            </w:r>
            <w:proofErr w:type="spellStart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двухстор</w:t>
            </w:r>
            <w:proofErr w:type="spellEnd"/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. 22х24 цинк</w:t>
            </w:r>
          </w:p>
        </w:tc>
      </w:tr>
      <w:tr w:rsidR="00705C57" w:rsidRPr="003E0D08" w:rsidTr="00705C57">
        <w:trPr>
          <w:trHeight w:val="30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Пассатижи Ермак 160мм</w:t>
            </w:r>
          </w:p>
        </w:tc>
      </w:tr>
      <w:tr w:rsidR="00705C57" w:rsidRPr="003E0D08" w:rsidTr="00705C57">
        <w:trPr>
          <w:trHeight w:val="315"/>
        </w:trPr>
        <w:tc>
          <w:tcPr>
            <w:tcW w:w="8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57" w:rsidRPr="003D573F" w:rsidRDefault="00705C57" w:rsidP="00705C57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</w:pPr>
            <w:r w:rsidRPr="003D573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ar-SA"/>
              </w:rPr>
              <w:t>Манометр ЭКМ-100-Ex-2.5 Мпа</w:t>
            </w:r>
          </w:p>
        </w:tc>
      </w:tr>
    </w:tbl>
    <w:p w:rsidR="00A43378" w:rsidRPr="00A43378" w:rsidRDefault="00A43378" w:rsidP="00705C5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43378" w:rsidRPr="00A43378" w:rsidSect="006445D6">
      <w:footerReference w:type="even" r:id="rId7"/>
      <w:footerReference w:type="default" r:id="rId8"/>
      <w:pgSz w:w="11900" w:h="16840"/>
      <w:pgMar w:top="993" w:right="893" w:bottom="1276" w:left="1551" w:header="0" w:footer="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C4" w:rsidRDefault="00D805C4">
      <w:r>
        <w:separator/>
      </w:r>
    </w:p>
  </w:endnote>
  <w:endnote w:type="continuationSeparator" w:id="0">
    <w:p w:rsidR="00D805C4" w:rsidRDefault="00D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06031"/>
      <w:docPartObj>
        <w:docPartGallery w:val="Page Numbers (Bottom of Page)"/>
        <w:docPartUnique/>
      </w:docPartObj>
    </w:sdtPr>
    <w:sdtEndPr/>
    <w:sdtContent>
      <w:p w:rsidR="00D805C4" w:rsidRDefault="00D80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805C4" w:rsidRDefault="00D805C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C4" w:rsidRPr="00867A19" w:rsidRDefault="00D805C4" w:rsidP="006445D6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C4" w:rsidRDefault="00D805C4">
      <w:r>
        <w:separator/>
      </w:r>
    </w:p>
  </w:footnote>
  <w:footnote w:type="continuationSeparator" w:id="0">
    <w:p w:rsidR="00D805C4" w:rsidRDefault="00D8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6B3B"/>
    <w:multiLevelType w:val="multilevel"/>
    <w:tmpl w:val="071628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40500C58"/>
    <w:multiLevelType w:val="multilevel"/>
    <w:tmpl w:val="EDC07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552418AD"/>
    <w:multiLevelType w:val="multilevel"/>
    <w:tmpl w:val="B8BC8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130757"/>
    <w:multiLevelType w:val="multilevel"/>
    <w:tmpl w:val="52D8829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8C5ED1"/>
    <w:multiLevelType w:val="multilevel"/>
    <w:tmpl w:val="5CDE39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65007E1F"/>
    <w:multiLevelType w:val="multilevel"/>
    <w:tmpl w:val="14602E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6FD22D6F"/>
    <w:multiLevelType w:val="multilevel"/>
    <w:tmpl w:val="77E4ED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8A"/>
    <w:rsid w:val="00062DCD"/>
    <w:rsid w:val="0007598A"/>
    <w:rsid w:val="000A36C2"/>
    <w:rsid w:val="00223629"/>
    <w:rsid w:val="00230BED"/>
    <w:rsid w:val="0032416C"/>
    <w:rsid w:val="00356AA0"/>
    <w:rsid w:val="003A568D"/>
    <w:rsid w:val="003A7910"/>
    <w:rsid w:val="003D573F"/>
    <w:rsid w:val="003E0D08"/>
    <w:rsid w:val="00400235"/>
    <w:rsid w:val="005312EC"/>
    <w:rsid w:val="005A3E11"/>
    <w:rsid w:val="005F0C3B"/>
    <w:rsid w:val="006445D6"/>
    <w:rsid w:val="00687FF3"/>
    <w:rsid w:val="006B4CE6"/>
    <w:rsid w:val="006F5679"/>
    <w:rsid w:val="00705C57"/>
    <w:rsid w:val="00823890"/>
    <w:rsid w:val="00867A19"/>
    <w:rsid w:val="0089605D"/>
    <w:rsid w:val="00917221"/>
    <w:rsid w:val="009C55C6"/>
    <w:rsid w:val="009F4A5B"/>
    <w:rsid w:val="00A43378"/>
    <w:rsid w:val="00A53523"/>
    <w:rsid w:val="00B3582D"/>
    <w:rsid w:val="00BD2E61"/>
    <w:rsid w:val="00BD7E22"/>
    <w:rsid w:val="00C26318"/>
    <w:rsid w:val="00C52130"/>
    <w:rsid w:val="00C757CA"/>
    <w:rsid w:val="00C77B23"/>
    <w:rsid w:val="00D805C4"/>
    <w:rsid w:val="00DE2D0A"/>
    <w:rsid w:val="00DE6EF5"/>
    <w:rsid w:val="00E7467A"/>
    <w:rsid w:val="00F5131F"/>
    <w:rsid w:val="00F9244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BECE-2556-48B5-A68A-5A5E867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59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75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9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">
    <w:name w:val="Основной текст (2)_"/>
    <w:basedOn w:val="a0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07598A"/>
    <w:rPr>
      <w:rFonts w:ascii="Times New Roman" w:eastAsia="Arial" w:hAnsi="Times New Roman" w:cs="Times New Roman"/>
      <w:noProof/>
      <w:color w:val="000000"/>
    </w:rPr>
  </w:style>
  <w:style w:type="paragraph" w:styleId="12">
    <w:name w:val="toc 1"/>
    <w:basedOn w:val="a"/>
    <w:link w:val="11"/>
    <w:autoRedefine/>
    <w:uiPriority w:val="39"/>
    <w:rsid w:val="0007598A"/>
    <w:pPr>
      <w:tabs>
        <w:tab w:val="left" w:pos="494"/>
        <w:tab w:val="right" w:leader="dot" w:pos="9352"/>
      </w:tabs>
    </w:pPr>
    <w:rPr>
      <w:rFonts w:ascii="Times New Roman" w:eastAsia="Arial" w:hAnsi="Times New Roman" w:cs="Times New Roman"/>
      <w:noProof/>
      <w:sz w:val="22"/>
      <w:szCs w:val="22"/>
      <w:lang w:eastAsia="en-US" w:bidi="ar-SA"/>
    </w:rPr>
  </w:style>
  <w:style w:type="character" w:customStyle="1" w:styleId="13">
    <w:name w:val="Заголовок №1_"/>
    <w:basedOn w:val="a0"/>
    <w:link w:val="14"/>
    <w:rsid w:val="0007598A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07598A"/>
    <w:pPr>
      <w:shd w:val="clear" w:color="auto" w:fill="FFFFFF"/>
      <w:spacing w:line="274" w:lineRule="exact"/>
      <w:ind w:hanging="440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20">
    <w:name w:val="Основной текст (2) + Полужирный"/>
    <w:basedOn w:val="2"/>
    <w:rsid w:val="0007598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759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07598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0759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598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07598A"/>
    <w:rPr>
      <w:color w:val="0563C1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07598A"/>
    <w:pPr>
      <w:widowControl/>
      <w:spacing w:line="259" w:lineRule="auto"/>
      <w:outlineLvl w:val="9"/>
    </w:pPr>
    <w:rPr>
      <w:lang w:bidi="ar-SA"/>
    </w:rPr>
  </w:style>
  <w:style w:type="paragraph" w:styleId="a9">
    <w:name w:val="List Paragraph"/>
    <w:aliases w:val="Нумерованный,маркировка1,Уровент 2.2,Абзац списка4,Список точки,СПИСОК,List Paragraph,8т рис,КК,Заголовок ур.2 (1 раздел)"/>
    <w:basedOn w:val="a"/>
    <w:link w:val="aa"/>
    <w:uiPriority w:val="34"/>
    <w:qFormat/>
    <w:rsid w:val="00867A19"/>
    <w:pPr>
      <w:widowControl/>
      <w:spacing w:before="60" w:after="60"/>
      <w:ind w:left="720" w:firstLine="720"/>
      <w:contextualSpacing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a">
    <w:name w:val="Абзац списка Знак"/>
    <w:aliases w:val="Нумерованный Знак,маркировка1 Знак,Уровент 2.2 Знак,Абзац списка4 Знак,Список точки Знак,СПИСОК Знак,List Paragraph Знак,8т рис Знак,КК Знак,Заголовок ур.2 (1 раздел) Знак"/>
    <w:link w:val="a9"/>
    <w:uiPriority w:val="34"/>
    <w:rsid w:val="00867A19"/>
    <w:rPr>
      <w:rFonts w:ascii="Arial" w:eastAsia="Times New Roman" w:hAnsi="Arial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67A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A1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3D573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573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3</cp:revision>
  <cp:lastPrinted>2023-06-19T08:28:00Z</cp:lastPrinted>
  <dcterms:created xsi:type="dcterms:W3CDTF">2023-08-28T08:51:00Z</dcterms:created>
  <dcterms:modified xsi:type="dcterms:W3CDTF">2023-10-25T10:54:00Z</dcterms:modified>
</cp:coreProperties>
</file>