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ДОГОВОР О ЗАДАТКЕ (ПРОЕКТ)</w:t>
      </w:r>
    </w:p>
    <w:p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г. _________                                                                                              «__» _________ 2023 г.</w:t>
      </w:r>
    </w:p>
    <w:p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Финансовый управляющий </w:t>
      </w:r>
      <w:r>
        <w:rPr>
          <w:rFonts w:hint="default" w:ascii="Times New Roman" w:hAnsi="Times New Roman"/>
          <w:sz w:val="24"/>
          <w:szCs w:val="24"/>
        </w:rPr>
        <w:t>Алиевой Аминат Магомедовны (род. 01.05.1966 в ДАССР, с. Аксай, прожив.: РД, Кизилюртовский р-н, с. Комсомольское, ул. Дахадаева, д. 2А, СНИЛС 125-506-022-19, ИНН 051600347209) Абдуллаев Муслим Гаджиомарович, именуемый в дальнейшем «Организатор торгов», действующий на основании Решения Арбитражного Суда Республики Дагестан от 29.11.2022 по делу А15-4233/2022</w:t>
      </w:r>
      <w:r>
        <w:rPr>
          <w:rFonts w:ascii="Times New Roman" w:hAnsi="Times New Roman"/>
          <w:sz w:val="24"/>
          <w:szCs w:val="24"/>
        </w:rPr>
        <w:t xml:space="preserve">, с одной стороны и ________________________________,  именуемое (-ый, -ая) в дальнейшем «Заявитель», с другой стороны, заключили настоящий договор о нижеследующем:                                                                                                                                                                               </w:t>
      </w:r>
    </w:p>
    <w:p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>
      <w:pPr>
        <w:pStyle w:val="5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>
      <w:pPr>
        <w:pStyle w:val="5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>
      <w:pPr>
        <w:pStyle w:val="7"/>
        <w:tabs>
          <w:tab w:val="left" w:pos="1130"/>
          <w:tab w:val="left" w:pos="2797"/>
        </w:tabs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В соответствии с условиями настоящего Договора Заявитель для участия в торгах               по продаже имущества </w:t>
      </w:r>
      <w:r>
        <w:rPr>
          <w:rFonts w:hint="default" w:ascii="Times New Roman" w:hAnsi="Times New Roman"/>
          <w:sz w:val="24"/>
          <w:szCs w:val="24"/>
        </w:rPr>
        <w:t>Алиевой Аминат Магомедовны</w:t>
      </w:r>
      <w:r>
        <w:rPr>
          <w:sz w:val="28"/>
          <w:szCs w:val="28"/>
        </w:rPr>
        <w:t xml:space="preserve"> </w:t>
      </w:r>
      <w:r>
        <w:rPr>
          <w:sz w:val="24"/>
          <w:szCs w:val="24"/>
        </w:rPr>
        <w:t>по лоту №1</w:t>
      </w:r>
      <w:r>
        <w:t xml:space="preserve"> </w:t>
      </w:r>
      <w:r>
        <w:rPr>
          <w:sz w:val="24"/>
          <w:szCs w:val="24"/>
        </w:rPr>
        <w:t xml:space="preserve">- </w:t>
      </w:r>
      <w:r>
        <w:rPr>
          <w:rFonts w:hint="default"/>
          <w:sz w:val="24"/>
          <w:szCs w:val="24"/>
        </w:rPr>
        <w:t>Земельный участок, площадью 800 +/-10 кв. м, категория земель: земли сельскохозяйственного назначения, расположенный по адресу: Ростовская обл., р-н Кагальницкий, с/т СКВО «Единство» № 735, с кадастровым номером: 61:14:0502501:892</w:t>
      </w:r>
      <w:r>
        <w:rPr>
          <w:sz w:val="24"/>
          <w:szCs w:val="24"/>
        </w:rPr>
        <w:t xml:space="preserve">, проводимых </w:t>
      </w:r>
      <w:r>
        <w:rPr>
          <w:rFonts w:hint="default"/>
          <w:sz w:val="24"/>
          <w:szCs w:val="24"/>
          <w:lang w:val="ru-RU"/>
        </w:rPr>
        <w:t>20.10</w:t>
      </w:r>
      <w:bookmarkStart w:id="0" w:name="_GoBack"/>
      <w:bookmarkEnd w:id="0"/>
      <w:r>
        <w:rPr>
          <w:sz w:val="24"/>
          <w:szCs w:val="24"/>
        </w:rPr>
        <w:t xml:space="preserve">.2023 в 12:00 часов на электронной торговой площадке «Новые информационные сервисы», размещенной на сайте </w:t>
      </w:r>
      <w:r>
        <w:fldChar w:fldCharType="begin"/>
      </w:r>
      <w:r>
        <w:instrText xml:space="preserve"> HYPERLINK "https://nistp.ru/" </w:instrText>
      </w:r>
      <w:r>
        <w:fldChar w:fldCharType="separate"/>
      </w:r>
      <w:r>
        <w:rPr>
          <w:rStyle w:val="4"/>
          <w:sz w:val="24"/>
          <w:szCs w:val="24"/>
        </w:rPr>
        <w:t>https://nistp.ru/</w:t>
      </w:r>
      <w:r>
        <w:rPr>
          <w:rStyle w:val="4"/>
          <w:sz w:val="24"/>
          <w:szCs w:val="24"/>
        </w:rPr>
        <w:fldChar w:fldCharType="end"/>
      </w:r>
      <w:r>
        <w:rPr>
          <w:sz w:val="24"/>
          <w:szCs w:val="24"/>
        </w:rPr>
        <w:t xml:space="preserve"> в сети Интернет, перечисляет задаток в сумме </w:t>
      </w:r>
      <w:r>
        <w:rPr>
          <w:rFonts w:hint="default"/>
          <w:sz w:val="24"/>
          <w:szCs w:val="24"/>
          <w:lang w:val="ru-RU"/>
        </w:rPr>
        <w:t>16 740</w:t>
      </w:r>
      <w:r>
        <w:rPr>
          <w:sz w:val="24"/>
          <w:szCs w:val="24"/>
        </w:rPr>
        <w:t xml:space="preserve"> руб. 0</w:t>
      </w:r>
      <w:r>
        <w:rPr>
          <w:rFonts w:hint="default"/>
          <w:sz w:val="24"/>
          <w:szCs w:val="24"/>
          <w:lang w:val="ru-RU"/>
        </w:rPr>
        <w:t>0</w:t>
      </w:r>
      <w:r>
        <w:rPr>
          <w:sz w:val="24"/>
          <w:szCs w:val="24"/>
        </w:rPr>
        <w:t xml:space="preserve"> коп. в порядке, установленном настоящим Договором.</w:t>
      </w:r>
    </w:p>
    <w:p>
      <w:pPr>
        <w:pStyle w:val="5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>
      <w:pPr>
        <w:pStyle w:val="5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>
      <w:pPr>
        <w:pStyle w:val="5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Задаток также не возвращается в случае отказа (уклонения) Заявителя, признанного победителем торгов, от заключения договора купли-продажи имущества, являющегося Предметом торгов;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>
      <w:pPr>
        <w:pStyle w:val="5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>
      <w:pPr>
        <w:pStyle w:val="5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>
      <w:pPr>
        <w:pStyle w:val="5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>
      <w:pPr>
        <w:pStyle w:val="5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>
      <w:pPr>
        <w:pStyle w:val="5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подачи заявки с </w:t>
      </w:r>
      <w:r>
        <w:rPr>
          <w:rFonts w:hint="default" w:ascii="Times New Roman" w:hAnsi="Times New Roman"/>
          <w:sz w:val="24"/>
          <w:szCs w:val="24"/>
          <w:lang w:val="ru-RU"/>
        </w:rPr>
        <w:t>17:00 12.09.</w:t>
      </w:r>
      <w:r>
        <w:rPr>
          <w:rFonts w:ascii="Times New Roman" w:hAnsi="Times New Roman"/>
          <w:sz w:val="24"/>
          <w:szCs w:val="24"/>
        </w:rPr>
        <w:t>2023 по</w:t>
      </w:r>
      <w:r>
        <w:rPr>
          <w:rFonts w:hint="default" w:ascii="Times New Roman" w:hAnsi="Times New Roman"/>
          <w:sz w:val="24"/>
          <w:szCs w:val="24"/>
          <w:lang w:val="ru-RU"/>
        </w:rPr>
        <w:t xml:space="preserve"> 17:00 17.10</w:t>
      </w:r>
      <w:r>
        <w:rPr>
          <w:rFonts w:ascii="Times New Roman" w:hAnsi="Times New Roman"/>
          <w:sz w:val="24"/>
          <w:szCs w:val="24"/>
        </w:rPr>
        <w:t>.2023. В назначении платежа необходимо указать: «Задаток для участия в торгах по продаже имущества</w:t>
      </w:r>
      <w:r>
        <w:rPr>
          <w:rFonts w:hint="default" w:ascii="Times New Roman" w:hAnsi="Times New Roman"/>
          <w:sz w:val="24"/>
          <w:szCs w:val="24"/>
          <w:lang w:val="ru-RU"/>
        </w:rPr>
        <w:t xml:space="preserve"> Алиевой Аминат Магомедовны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проводимых </w:t>
      </w:r>
      <w:r>
        <w:rPr>
          <w:rFonts w:hint="default" w:ascii="Times New Roman" w:hAnsi="Times New Roman"/>
          <w:sz w:val="24"/>
          <w:szCs w:val="24"/>
        </w:rPr>
        <w:t xml:space="preserve"> </w:t>
      </w:r>
      <w:r>
        <w:rPr>
          <w:rFonts w:hint="default" w:ascii="Times New Roman" w:hAnsi="Times New Roman"/>
          <w:sz w:val="24"/>
          <w:szCs w:val="24"/>
          <w:lang w:val="ru-RU"/>
        </w:rPr>
        <w:t>20.10</w:t>
      </w:r>
      <w:r>
        <w:rPr>
          <w:rFonts w:hint="default" w:ascii="Times New Roman" w:hAnsi="Times New Roman"/>
          <w:sz w:val="24"/>
          <w:szCs w:val="24"/>
        </w:rPr>
        <w:t>.2023 в 12:00</w:t>
      </w:r>
      <w:r>
        <w:rPr>
          <w:rFonts w:ascii="Times New Roman" w:hAnsi="Times New Roman"/>
          <w:sz w:val="24"/>
          <w:szCs w:val="24"/>
        </w:rPr>
        <w:t xml:space="preserve"> часов на ЭТП «Новые информационные сервисы», лот № 1».</w:t>
      </w:r>
    </w:p>
    <w:p>
      <w:pPr>
        <w:pStyle w:val="5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>
      <w:pPr>
        <w:pStyle w:val="5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 1.5. настоящего договора.</w:t>
      </w:r>
    </w:p>
    <w:p>
      <w:pPr>
        <w:pStyle w:val="5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>
      <w:pPr>
        <w:pStyle w:val="5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>
      <w:pPr>
        <w:pStyle w:val="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>
      <w:pPr>
        <w:pStyle w:val="5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>
      <w:pPr>
        <w:pStyle w:val="5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>При не достижении согласия споры и разногласия рассматривает Арбитражный Суд</w:t>
      </w:r>
      <w:r>
        <w:rPr>
          <w:rFonts w:ascii="Times New Roman" w:hAnsi="Times New Roman"/>
          <w:color w:val="000000"/>
          <w:lang w:eastAsia="ru-RU"/>
        </w:rPr>
        <w:t xml:space="preserve"> </w:t>
      </w:r>
      <w:r>
        <w:rPr>
          <w:rFonts w:ascii="Times New Roman" w:hAnsi="Times New Roman"/>
          <w:color w:val="000000"/>
          <w:sz w:val="24"/>
          <w:lang w:eastAsia="ru-RU"/>
        </w:rPr>
        <w:t>Республики Дагестан</w:t>
      </w:r>
      <w:r>
        <w:rPr>
          <w:rFonts w:ascii="Times New Roman" w:hAnsi="Times New Roman"/>
          <w:color w:val="000000"/>
          <w:sz w:val="28"/>
          <w:szCs w:val="24"/>
          <w:lang w:eastAsia="ru-RU"/>
        </w:rPr>
        <w:t>.</w:t>
      </w:r>
    </w:p>
    <w:p>
      <w:pPr>
        <w:pStyle w:val="5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>
      <w:pPr>
        <w:pStyle w:val="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p>
      <w:pPr>
        <w:pStyle w:val="5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Style w:val="3"/>
        <w:tblW w:w="0" w:type="auto"/>
        <w:tblInd w:w="40" w:type="dxa"/>
        <w:tblLayout w:type="fixed"/>
        <w:tblCellMar>
          <w:top w:w="0" w:type="dxa"/>
          <w:left w:w="40" w:type="dxa"/>
          <w:bottom w:w="0" w:type="dxa"/>
          <w:right w:w="40" w:type="dxa"/>
        </w:tblCellMar>
      </w:tblPr>
      <w:tblGrid>
        <w:gridCol w:w="4781"/>
        <w:gridCol w:w="4802"/>
      </w:tblGrid>
      <w:tr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c>
          <w:tcPr>
            <w:tcW w:w="478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c>
          <w:tcPr>
            <w:tcW w:w="478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Финансовый</w:t>
            </w:r>
            <w:r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  <w:t xml:space="preserve"> управляющий 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  <w:t>Алиевой Аминат Магомедовны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Реквизиты специального счета: 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eastAsia="Times New Roman"/>
                <w:b w:val="0"/>
                <w:bCs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ФИО владельца счета: </w:t>
            </w:r>
            <w:r>
              <w:rPr>
                <w:rFonts w:ascii="Times New Roman" w:hAnsi="Times New Roman" w:eastAsia="Times New Roman"/>
                <w:b w:val="0"/>
                <w:bCs/>
                <w:sz w:val="24"/>
                <w:szCs w:val="24"/>
                <w:lang w:eastAsia="ru-RU"/>
              </w:rPr>
              <w:t>Алиева</w:t>
            </w:r>
            <w:r>
              <w:rPr>
                <w:rFonts w:hint="default" w:ascii="Times New Roman" w:hAnsi="Times New Roman" w:eastAsia="Times New Roman"/>
                <w:b w:val="0"/>
                <w:bCs/>
                <w:sz w:val="24"/>
                <w:szCs w:val="24"/>
                <w:lang w:val="en-US" w:eastAsia="ru-RU"/>
              </w:rPr>
              <w:t xml:space="preserve"> Аминат Магомедовна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Банк получателя: Филиал «Центральный» ПАО «Совкомбанк»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Адрес Банка-получателя: 633011, РФ, Новосибирская область, г. Бердск, ул. Попова, 11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eastAsia="SimSun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Расчетный счет: № 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</w:rPr>
              <w:t>40817810650165526289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Корр. счет: 30101810150040000763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БИК банка: 045004763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ИНН банка: 4401116480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ОГРН: 1144400000425</w:t>
            </w:r>
          </w:p>
        </w:tc>
        <w:tc>
          <w:tcPr>
            <w:tcW w:w="48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</w:p>
        </w:tc>
      </w:tr>
      <w:tr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c>
          <w:tcPr>
            <w:tcW w:w="478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Финансовый управляющий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______________________ М.Г. Абдуллаев</w:t>
            </w:r>
          </w:p>
        </w:tc>
        <w:tc>
          <w:tcPr>
            <w:tcW w:w="48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/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1F7537D"/>
    <w:multiLevelType w:val="multilevel"/>
    <w:tmpl w:val="71F7537D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 w:tentative="0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 w:tentative="0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 w:tentative="0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 w:tentative="0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 w:tentative="0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 w:tentative="0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 w:tentative="0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33A8"/>
    <w:rsid w:val="000115A9"/>
    <w:rsid w:val="00076C11"/>
    <w:rsid w:val="000E4A2A"/>
    <w:rsid w:val="000F0575"/>
    <w:rsid w:val="000F463C"/>
    <w:rsid w:val="002427CB"/>
    <w:rsid w:val="002A190F"/>
    <w:rsid w:val="00316D5A"/>
    <w:rsid w:val="00381E6C"/>
    <w:rsid w:val="003A74A8"/>
    <w:rsid w:val="003C33A8"/>
    <w:rsid w:val="003C7068"/>
    <w:rsid w:val="003F3C84"/>
    <w:rsid w:val="003F6181"/>
    <w:rsid w:val="00450D4E"/>
    <w:rsid w:val="0046587A"/>
    <w:rsid w:val="004C1D00"/>
    <w:rsid w:val="004D16D0"/>
    <w:rsid w:val="004E3E09"/>
    <w:rsid w:val="004F64BB"/>
    <w:rsid w:val="0052110A"/>
    <w:rsid w:val="00580F8D"/>
    <w:rsid w:val="005E31A4"/>
    <w:rsid w:val="005F372D"/>
    <w:rsid w:val="006E4B40"/>
    <w:rsid w:val="007511CB"/>
    <w:rsid w:val="00787BC9"/>
    <w:rsid w:val="007B06FA"/>
    <w:rsid w:val="007B56E5"/>
    <w:rsid w:val="007C53E9"/>
    <w:rsid w:val="007E6929"/>
    <w:rsid w:val="008023EC"/>
    <w:rsid w:val="0083316D"/>
    <w:rsid w:val="00837C43"/>
    <w:rsid w:val="008612DE"/>
    <w:rsid w:val="008904CE"/>
    <w:rsid w:val="008D550B"/>
    <w:rsid w:val="008F0A2E"/>
    <w:rsid w:val="009104B0"/>
    <w:rsid w:val="00940A17"/>
    <w:rsid w:val="00947230"/>
    <w:rsid w:val="009B48D7"/>
    <w:rsid w:val="009D1EC1"/>
    <w:rsid w:val="00A64200"/>
    <w:rsid w:val="00AB77F4"/>
    <w:rsid w:val="00B10D6F"/>
    <w:rsid w:val="00B958AF"/>
    <w:rsid w:val="00BF05FD"/>
    <w:rsid w:val="00BF6A90"/>
    <w:rsid w:val="00C1440B"/>
    <w:rsid w:val="00C26270"/>
    <w:rsid w:val="00C56A4C"/>
    <w:rsid w:val="00C65964"/>
    <w:rsid w:val="00D20458"/>
    <w:rsid w:val="00D30D9B"/>
    <w:rsid w:val="00D90F87"/>
    <w:rsid w:val="00D9207F"/>
    <w:rsid w:val="00DA6969"/>
    <w:rsid w:val="00DB4385"/>
    <w:rsid w:val="00E227EA"/>
    <w:rsid w:val="00E25632"/>
    <w:rsid w:val="00E34A18"/>
    <w:rsid w:val="00EA344F"/>
    <w:rsid w:val="00F4257B"/>
    <w:rsid w:val="00F5139C"/>
    <w:rsid w:val="00F84E8E"/>
    <w:rsid w:val="00FC1AE3"/>
    <w:rsid w:val="00FC5E46"/>
    <w:rsid w:val="06107582"/>
    <w:rsid w:val="130E1CDB"/>
    <w:rsid w:val="233E2597"/>
    <w:rsid w:val="2DFC4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Calibri" w:cs="Times New Roman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unhideWhenUsed/>
    <w:qFormat/>
    <w:uiPriority w:val="99"/>
    <w:rPr>
      <w:color w:val="0563C1"/>
      <w:u w:val="single"/>
    </w:rPr>
  </w:style>
  <w:style w:type="paragraph" w:styleId="5">
    <w:name w:val="List Paragraph"/>
    <w:basedOn w:val="1"/>
    <w:qFormat/>
    <w:uiPriority w:val="34"/>
    <w:pPr>
      <w:ind w:left="720"/>
      <w:contextualSpacing/>
    </w:pPr>
  </w:style>
  <w:style w:type="character" w:customStyle="1" w:styleId="6">
    <w:name w:val="Другое_"/>
    <w:link w:val="7"/>
    <w:qFormat/>
    <w:uiPriority w:val="0"/>
    <w:rPr>
      <w:rFonts w:ascii="Times New Roman" w:hAnsi="Times New Roman" w:eastAsia="Times New Roman"/>
      <w:sz w:val="22"/>
      <w:szCs w:val="22"/>
    </w:rPr>
  </w:style>
  <w:style w:type="paragraph" w:customStyle="1" w:styleId="7">
    <w:name w:val="Другое"/>
    <w:basedOn w:val="1"/>
    <w:link w:val="6"/>
    <w:qFormat/>
    <w:uiPriority w:val="0"/>
    <w:pPr>
      <w:widowControl w:val="0"/>
      <w:spacing w:after="0" w:line="262" w:lineRule="auto"/>
    </w:pPr>
    <w:rPr>
      <w:rFonts w:ascii="Times New Roman" w:hAnsi="Times New Roman" w:eastAsia="Times New Roman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0EB85F-C582-42CF-B95D-BED31737F08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723</Words>
  <Characters>4122</Characters>
  <Lines>34</Lines>
  <Paragraphs>9</Paragraphs>
  <TotalTime>15</TotalTime>
  <ScaleCrop>false</ScaleCrop>
  <LinksUpToDate>false</LinksUpToDate>
  <CharactersWithSpaces>4836</CharactersWithSpaces>
  <Application>WPS Office_12.2.0.13201_F1E327BC-269C-435d-A152-05C5408002CA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2023-02-06T08:39:00Z</dcterms:created>
  <dc:creator>Пользователь Windows</dc:creator>
  <cp:lastModifiedBy>kazim arb</cp:lastModifiedBy>
  <dcterms:modified xsi:type="dcterms:W3CDTF">2023-09-12T13:28:55Z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1049-12.2.0.13201</vt:lpwstr>
  </property>
  <property fmtid="{D5CDD505-2E9C-101B-9397-08002B2CF9AE}" pid="3" name="ICV">
    <vt:lpwstr>7066361C6B8B44F8AE92937B0B5BACF2</vt:lpwstr>
  </property>
</Properties>
</file>