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71" w:after="0"/>
        <w:ind w:left="3494" w:right="3471" w:hanging="0"/>
        <w:jc w:val="center"/>
        <w:rPr>
          <w:b/>
          <w:b/>
          <w:sz w:val="24"/>
        </w:rPr>
      </w:pPr>
      <w:r>
        <w:rPr>
          <w:b/>
          <w:color w:val="000009"/>
          <w:spacing w:val="-2"/>
          <w:sz w:val="24"/>
        </w:rPr>
        <w:t>Предварительный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договор купли-продажи</w:t>
      </w:r>
    </w:p>
    <w:p>
      <w:pPr>
        <w:pStyle w:val="Style13"/>
        <w:ind w:left="0" w:right="0" w:hanging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1"/>
        </w:rPr>
      </w:pPr>
      <w:r>
        <w:rPr>
          <w:b/>
          <w:sz w:val="21"/>
        </w:rPr>
      </w:r>
    </w:p>
    <w:p>
      <w:pPr>
        <w:pStyle w:val="Style13"/>
        <w:tabs>
          <w:tab w:val="clear" w:pos="720"/>
          <w:tab w:val="left" w:pos="3110" w:leader="none"/>
        </w:tabs>
        <w:spacing w:lineRule="atLeast" w:line="550"/>
        <w:ind w:left="838" w:right="5664" w:hanging="0"/>
        <w:rPr/>
      </w:pPr>
      <w:r>
        <w:rPr/>
        <w:t>«</w:t>
      </w:r>
      <w:r>
        <w:rPr>
          <w:spacing w:val="40"/>
          <w:u w:val="single"/>
        </w:rPr>
        <w:t xml:space="preserve"> </w:t>
      </w:r>
      <w:r>
        <w:rPr/>
        <w:t xml:space="preserve">» 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 xml:space="preserve"> </w:t>
      </w:r>
      <w:r>
        <w:rPr/>
        <w:t>года Мы, нижеподписавшиеся:</w:t>
      </w:r>
    </w:p>
    <w:p>
      <w:pPr>
        <w:pStyle w:val="Normal"/>
        <w:spacing w:lineRule="auto" w:line="240" w:before="5" w:after="0"/>
        <w:ind w:left="133" w:right="105" w:firstLine="705"/>
        <w:jc w:val="both"/>
        <w:rPr>
          <w:sz w:val="24"/>
        </w:rPr>
      </w:pPr>
      <w:r>
        <w:rPr>
          <w:b/>
          <w:spacing w:val="-2"/>
          <w:sz w:val="24"/>
        </w:rPr>
        <w:t>Гражданин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РФ</w:t>
      </w:r>
      <w:r>
        <w:rPr>
          <w:b/>
          <w:spacing w:val="-3"/>
          <w:sz w:val="24"/>
        </w:rPr>
        <w:t xml:space="preserve"> Мурашова Александра Валерьевна (Михайлова Александра Валерьевна, Цветкова Александра Валерьевна) (05.08.1983г.р., место рожд: дер. Божонка Новгородского р-на Новгородской обл., адрес рег: 173535, Новгородская обл, Новгородский р-н, Божонка д, Новая ул, дом № 13, квартира 26, СНИЛС11407272315, ИНН 531003045780)</w:t>
      </w:r>
      <w:r>
        <w:rPr>
          <w:b/>
          <w:sz w:val="24"/>
        </w:rPr>
        <w:t xml:space="preserve"> </w:t>
      </w:r>
      <w:r>
        <w:rPr>
          <w:sz w:val="24"/>
        </w:rPr>
        <w:t>действующий на основании решения Арбитражного суда Вологодской области от 21.12.2022г. по делу А13-14085/2022, именуемый в дальнейшем «Продавец», с одной стороны, и</w:t>
      </w:r>
    </w:p>
    <w:p>
      <w:pPr>
        <w:pStyle w:val="Style13"/>
        <w:tabs>
          <w:tab w:val="clear" w:pos="720"/>
          <w:tab w:val="left" w:pos="9713" w:leader="none"/>
        </w:tabs>
        <w:spacing w:lineRule="auto" w:line="235"/>
        <w:ind w:left="133" w:right="108" w:firstLine="705"/>
        <w:rPr/>
      </w:pPr>
      <w:r>
        <w:rPr>
          <w:b/>
        </w:rPr>
        <w:t>Гражданин РФ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/>
        <w:t>именуемый</w:t>
      </w:r>
      <w:r>
        <w:rPr>
          <w:spacing w:val="80"/>
          <w:w w:val="150"/>
        </w:rPr>
        <w:t xml:space="preserve"> </w:t>
      </w:r>
      <w:r>
        <w:rPr/>
        <w:t>в</w:t>
      </w:r>
      <w:r>
        <w:rPr>
          <w:spacing w:val="80"/>
          <w:w w:val="150"/>
        </w:rPr>
        <w:t xml:space="preserve"> </w:t>
      </w:r>
      <w:r>
        <w:rPr/>
        <w:t>дальнейшем</w:t>
      </w:r>
      <w:r>
        <w:rPr>
          <w:spacing w:val="80"/>
          <w:w w:val="150"/>
        </w:rPr>
        <w:t xml:space="preserve"> </w:t>
      </w:r>
      <w:r>
        <w:rPr/>
        <w:t>«Покупатель»</w:t>
      </w:r>
      <w:r>
        <w:rPr>
          <w:spacing w:val="75"/>
          <w:w w:val="150"/>
        </w:rPr>
        <w:t xml:space="preserve"> </w:t>
      </w:r>
      <w:r>
        <w:rPr/>
        <w:t>с</w:t>
      </w:r>
      <w:r>
        <w:rPr>
          <w:spacing w:val="80"/>
          <w:w w:val="150"/>
        </w:rPr>
        <w:t xml:space="preserve"> </w:t>
      </w:r>
      <w:r>
        <w:rPr/>
        <w:t>другой</w:t>
      </w:r>
      <w:r>
        <w:rPr>
          <w:spacing w:val="80"/>
          <w:w w:val="150"/>
        </w:rPr>
        <w:t xml:space="preserve"> </w:t>
      </w:r>
      <w:r>
        <w:rPr/>
        <w:t>стороны,</w:t>
      </w:r>
      <w:r>
        <w:rPr>
          <w:spacing w:val="80"/>
          <w:w w:val="150"/>
        </w:rPr>
        <w:t xml:space="preserve"> </w:t>
      </w:r>
      <w:r>
        <w:rPr/>
        <w:t>а</w:t>
      </w:r>
      <w:r>
        <w:rPr>
          <w:spacing w:val="79"/>
          <w:w w:val="150"/>
        </w:rPr>
        <w:t xml:space="preserve"> </w:t>
      </w:r>
      <w:r>
        <w:rPr/>
        <w:t>совместно</w:t>
      </w:r>
      <w:r>
        <w:rPr>
          <w:spacing w:val="80"/>
          <w:w w:val="150"/>
        </w:rPr>
        <w:t xml:space="preserve"> </w:t>
      </w:r>
      <w:r>
        <w:rPr/>
        <w:t>именуемые</w:t>
      </w:r>
    </w:p>
    <w:p>
      <w:pPr>
        <w:pStyle w:val="Style13"/>
        <w:spacing w:before="4" w:after="0"/>
        <w:rPr/>
      </w:pPr>
      <w:r>
        <w:rPr/>
        <w:t>«Стороны»,</w:t>
      </w:r>
      <w:r>
        <w:rPr>
          <w:spacing w:val="-11"/>
        </w:rPr>
        <w:t xml:space="preserve"> </w:t>
      </w:r>
      <w:r>
        <w:rPr/>
        <w:t>заключили</w:t>
      </w:r>
      <w:r>
        <w:rPr>
          <w:spacing w:val="-8"/>
        </w:rPr>
        <w:t xml:space="preserve"> </w:t>
      </w:r>
      <w:r>
        <w:rPr/>
        <w:t>настоящий</w:t>
      </w:r>
      <w:r>
        <w:rPr>
          <w:spacing w:val="-7"/>
        </w:rPr>
        <w:t xml:space="preserve"> </w:t>
      </w:r>
      <w:r>
        <w:rPr/>
        <w:t>договор</w:t>
      </w:r>
      <w:r>
        <w:rPr>
          <w:spacing w:val="-15"/>
        </w:rPr>
        <w:t xml:space="preserve"> </w:t>
      </w:r>
      <w:r>
        <w:rPr/>
        <w:t>о</w:t>
      </w:r>
      <w:r>
        <w:rPr>
          <w:spacing w:val="-8"/>
        </w:rPr>
        <w:t xml:space="preserve"> </w:t>
      </w:r>
      <w:r>
        <w:rPr>
          <w:spacing w:val="-2"/>
        </w:rPr>
        <w:t>нижеследующем::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4018" w:leader="none"/>
        </w:tabs>
        <w:spacing w:lineRule="exact" w:line="275" w:before="3" w:after="0"/>
        <w:ind w:left="4018" w:right="0" w:hanging="360"/>
        <w:jc w:val="left"/>
        <w:rPr/>
      </w:pPr>
      <w:r>
        <w:rPr/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5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Продавец обязуется известить всех участников долевой собственности в письменной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намерении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долю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земельном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-8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12"/>
          <w:sz w:val="24"/>
        </w:rPr>
        <w:t xml:space="preserve"> </w:t>
      </w:r>
      <w:r>
        <w:rPr>
          <w:sz w:val="24"/>
        </w:rPr>
        <w:t>— объект недвижимости) с указанием цены, размера, местоположения объекта недвижимости.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6" w:leader="none"/>
        </w:tabs>
        <w:spacing w:lineRule="auto" w:line="240" w:before="0" w:after="0"/>
        <w:ind w:left="133" w:right="103" w:firstLine="720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обязуется,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5"/>
          <w:sz w:val="24"/>
        </w:rPr>
        <w:t xml:space="preserve"> </w:t>
      </w:r>
      <w:r>
        <w:rPr>
          <w:sz w:val="24"/>
        </w:rPr>
        <w:t>покупки от всех участников долевой собственности или на момент возврат извещения отправителю (продавцу) или по истечении 30 дней после размещения извещения на официальном сайте Федеральной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картографии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сети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 - https://rosreestr.gov.ru/site/,</w:t>
      </w:r>
      <w:r>
        <w:rPr>
          <w:spacing w:val="39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путем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 купли-продажи («Основной договор»), следующий Объект недвижимости:</w:t>
      </w:r>
    </w:p>
    <w:p>
      <w:pPr>
        <w:pStyle w:val="Style13"/>
        <w:ind w:left="853" w:right="109" w:hanging="361"/>
        <w:rPr/>
      </w:pPr>
      <w:r>
        <w:rPr>
          <w:rFonts w:ascii="Symbol" w:hAnsi="Symbol"/>
        </w:rPr>
        <w:t></w:t>
      </w:r>
      <w:r>
        <w:rPr>
          <w:spacing w:val="80"/>
          <w:w w:val="150"/>
        </w:rPr>
        <w:t xml:space="preserve"> </w:t>
      </w:r>
      <w:r>
        <w:rPr/>
        <w:t>Лот</w:t>
      </w:r>
      <w:r>
        <w:rPr>
          <w:spacing w:val="-9"/>
        </w:rPr>
        <w:t xml:space="preserve"> </w:t>
      </w:r>
      <w:r>
        <w:rPr/>
        <w:t>-</w:t>
      </w:r>
      <w:r>
        <w:rPr>
          <w:spacing w:val="-3"/>
        </w:rPr>
        <w:t xml:space="preserve"> 1/4 доля в праве на земельный участок, площадь: 1492 кв.м., кадастровый номер:53:11:1500101:231, Категория земель: Земли населенных пунктов, Разрешенное использование: Для индивидуальной жилой застройки, адрес: Новгородская обл, р-н Новгородский, с/п Савинское, д Пахотная Горка, уч 12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0" w:leader="none"/>
          <w:tab w:val="left" w:pos="5179" w:leader="none"/>
        </w:tabs>
        <w:spacing w:lineRule="auto" w:line="240" w:before="0" w:after="0"/>
        <w:ind w:left="133" w:right="103" w:firstLine="710"/>
        <w:jc w:val="both"/>
        <w:rPr>
          <w:sz w:val="24"/>
        </w:rPr>
      </w:pPr>
      <w:r>
        <w:rPr>
          <w:sz w:val="24"/>
        </w:rPr>
        <w:t>Стороны обязуются заключить Основной договор купли-продажи объекта недвижимости в срок не позднее</w:t>
      </w:r>
      <w:r>
        <w:rPr>
          <w:spacing w:val="6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178" w:leader="none"/>
        </w:tabs>
        <w:spacing w:lineRule="exact" w:line="275" w:before="0" w:after="0"/>
        <w:ind w:left="3177" w:right="0" w:hanging="361"/>
        <w:jc w:val="left"/>
        <w:rPr/>
      </w:pPr>
      <w:r>
        <w:rPr/>
        <w:t>УСЛОВИЯ</w:t>
      </w:r>
      <w:r>
        <w:rPr>
          <w:spacing w:val="-10"/>
        </w:rPr>
        <w:t xml:space="preserve"> </w:t>
      </w:r>
      <w:r>
        <w:rPr/>
        <w:t>ОСНОВНОГО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35" w:before="0" w:after="0"/>
        <w:ind w:left="133" w:right="115" w:firstLine="710"/>
        <w:jc w:val="both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Покупателя Объект недвижимости, а Покупатель обязуется его принять и оплатить.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97" w:leader="none"/>
          <w:tab w:val="left" w:pos="2322" w:leader="none"/>
          <w:tab w:val="left" w:pos="3157" w:leader="none"/>
          <w:tab w:val="left" w:pos="6084" w:leader="none"/>
          <w:tab w:val="left" w:pos="6486" w:leader="none"/>
          <w:tab w:val="left" w:pos="7656" w:leader="none"/>
          <w:tab w:val="left" w:pos="7695" w:leader="none"/>
          <w:tab w:val="left" w:pos="9713" w:leader="none"/>
        </w:tabs>
        <w:spacing w:lineRule="auto" w:line="240" w:before="0" w:after="0"/>
        <w:ind w:left="133" w:right="105" w:firstLine="710"/>
        <w:jc w:val="both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>) рублей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копеек без учета НДС (подпункт 15 п.2 ст.146 НК), Задаток, оплаченный Покупателем, составляет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10 копеек, итоговая сумма оплаты Покупателем составляет </w:t>
      </w:r>
      <w:r>
        <w:rPr>
          <w:sz w:val="24"/>
          <w:u w:val="single"/>
        </w:rPr>
        <w:tab/>
        <w:tab/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00 копеек. Цена настоящего договора установлена по результатам проведения торгов, которые проводились </w:t>
      </w:r>
      <w:r>
        <w:rPr>
          <w:sz w:val="24"/>
          <w:u w:val="single"/>
        </w:rPr>
        <w:tab/>
      </w:r>
      <w:r>
        <w:rPr>
          <w:sz w:val="24"/>
        </w:rPr>
        <w:t xml:space="preserve"> на сайте (https://nistp.ru/) и указана в Протоколе от </w:t>
      </w:r>
      <w:r>
        <w:rPr>
          <w:sz w:val="24"/>
          <w:u w:val="single"/>
        </w:rPr>
        <w:tab/>
        <w:tab/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>является окончательной и изменению не подлежит.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36" w:leader="none"/>
        </w:tabs>
        <w:spacing w:lineRule="exact" w:line="275" w:before="1" w:after="0"/>
        <w:ind w:left="1035" w:right="0" w:hanging="418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обязуется: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516" w:leader="none"/>
        </w:tabs>
        <w:spacing w:lineRule="exact" w:line="275" w:before="0" w:after="0"/>
        <w:ind w:left="1515" w:right="0" w:hanging="600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акту</w:t>
      </w:r>
      <w:r>
        <w:rPr>
          <w:spacing w:val="-1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2" w:after="0"/>
        <w:ind w:left="133" w:right="111" w:firstLine="542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акту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передачи,</w:t>
      </w:r>
      <w:r>
        <w:rPr>
          <w:spacing w:val="-9"/>
          <w:sz w:val="24"/>
        </w:rPr>
        <w:t xml:space="preserve"> </w:t>
      </w: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Style13"/>
        <w:spacing w:before="10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1"/>
          <w:numId w:val="2"/>
        </w:numPr>
        <w:tabs>
          <w:tab w:val="clear" w:pos="720"/>
          <w:tab w:val="left" w:pos="1156" w:leader="none"/>
        </w:tabs>
        <w:spacing w:lineRule="auto" w:line="240" w:before="0" w:after="0"/>
        <w:ind w:left="1155" w:right="0" w:hanging="418"/>
        <w:jc w:val="both"/>
        <w:rPr>
          <w:sz w:val="24"/>
        </w:rPr>
      </w:pPr>
      <w:r>
        <w:rPr>
          <w:spacing w:val="-2"/>
          <w:sz w:val="24"/>
        </w:rPr>
        <w:t>Покупатель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обязан: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66" w:after="0"/>
        <w:ind w:left="1274" w:right="0" w:hanging="600"/>
        <w:jc w:val="both"/>
        <w:rPr>
          <w:sz w:val="24"/>
        </w:rPr>
      </w:pPr>
      <w:r>
        <w:rPr>
          <w:sz w:val="24"/>
        </w:rPr>
        <w:t>Оплатить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полную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 основным </w:t>
      </w:r>
      <w:r>
        <w:rPr>
          <w:spacing w:val="-2"/>
          <w:sz w:val="24"/>
        </w:rPr>
        <w:t>договором.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117" w:leader="none"/>
        </w:tabs>
        <w:spacing w:lineRule="auto" w:line="240" w:before="3" w:after="0"/>
        <w:ind w:left="133" w:right="103" w:firstLine="364"/>
        <w:jc w:val="both"/>
        <w:rPr>
          <w:sz w:val="24"/>
        </w:rPr>
      </w:pPr>
      <w:r>
        <w:rPr>
          <w:sz w:val="24"/>
        </w:rPr>
        <w:t xml:space="preserve">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 - </w:t>
      </w:r>
      <w:r>
        <w:rPr>
          <w:spacing w:val="-2"/>
          <w:sz w:val="24"/>
        </w:rPr>
        <w:t>передачи.</w:t>
      </w:r>
    </w:p>
    <w:p>
      <w:pPr>
        <w:pStyle w:val="2"/>
        <w:numPr>
          <w:ilvl w:val="2"/>
          <w:numId w:val="2"/>
        </w:numPr>
        <w:tabs>
          <w:tab w:val="clear" w:pos="720"/>
          <w:tab w:val="left" w:pos="939" w:leader="none"/>
        </w:tabs>
        <w:spacing w:lineRule="auto" w:line="240" w:before="2" w:after="0"/>
        <w:ind w:left="133" w:right="122" w:firstLine="182"/>
        <w:jc w:val="both"/>
        <w:rPr>
          <w:sz w:val="24"/>
        </w:rPr>
      </w:pPr>
      <w:r>
        <w:rPr/>
        <w:t>Уплатить государственную</w:t>
      </w:r>
      <w:r>
        <w:rPr>
          <w:spacing w:val="-1"/>
        </w:rPr>
        <w:t xml:space="preserve"> </w:t>
      </w:r>
      <w:r>
        <w:rPr/>
        <w:t>пошлину за государственную регистрацию перехода права собственности.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88" w:leader="none"/>
        </w:tabs>
        <w:spacing w:lineRule="auto" w:line="240" w:before="0" w:after="0"/>
        <w:ind w:left="133" w:right="116" w:firstLine="244"/>
        <w:jc w:val="both"/>
        <w:rPr>
          <w:sz w:val="24"/>
        </w:rPr>
      </w:pPr>
      <w:r>
        <w:rPr>
          <w:sz w:val="24"/>
        </w:rPr>
        <w:t>Осуществить государственную регистрацию перехода права собственности на имущество к Покупателю.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500" w:leader="none"/>
        </w:tabs>
        <w:spacing w:lineRule="exact" w:line="266" w:before="0" w:after="0"/>
        <w:ind w:left="3499" w:right="0" w:hanging="361"/>
        <w:jc w:val="left"/>
        <w:rPr>
          <w:sz w:val="24"/>
        </w:rPr>
      </w:pPr>
      <w:r>
        <w:rPr/>
        <w:t>ОТВЕТСТВЕННОСТЬ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66" w:leader="none"/>
        </w:tabs>
        <w:spacing w:lineRule="auto" w:line="240" w:before="0" w:after="0"/>
        <w:ind w:left="133" w:right="245" w:firstLine="710"/>
        <w:jc w:val="left"/>
        <w:rPr>
          <w:sz w:val="24"/>
        </w:rPr>
      </w:pPr>
      <w:r>
        <w:rPr>
          <w:sz w:val="24"/>
        </w:rPr>
        <w:t>В случае, если одна из Сторон будет уклоняться от заключения Основного договора,</w:t>
      </w:r>
      <w:r>
        <w:rPr>
          <w:spacing w:val="-10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уклоняющаяся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добросовестной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12"/>
          <w:sz w:val="24"/>
        </w:rPr>
        <w:t xml:space="preserve"> </w:t>
      </w:r>
      <w:r>
        <w:rPr>
          <w:sz w:val="24"/>
        </w:rPr>
        <w:t>штраф в размере суммы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56" w:leader="none"/>
        </w:tabs>
        <w:spacing w:lineRule="auto" w:line="240" w:before="3" w:after="0"/>
        <w:ind w:left="133" w:right="109" w:firstLine="710"/>
        <w:jc w:val="both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случае,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одна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Сторон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уклоняться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заключения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договора, </w:t>
      </w:r>
      <w:r>
        <w:rPr>
          <w:sz w:val="24"/>
        </w:rPr>
        <w:t>то уклоняющаяся Сторона должна будет возместить добросовестной Стороне убытки, причиненные таким уклонением.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560" w:leader="none"/>
        </w:tabs>
        <w:spacing w:lineRule="auto" w:line="240" w:before="0" w:after="0"/>
        <w:ind w:left="133" w:right="112" w:hanging="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 уклонения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9"/>
          <w:sz w:val="24"/>
        </w:rPr>
        <w:t xml:space="preserve"> </w:t>
      </w:r>
      <w:r>
        <w:rPr>
          <w:sz w:val="24"/>
        </w:rPr>
        <w:t>вторая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 вправе обратиться в суд с требованием о понуждении заключить Основной договор купли- продажи земельного участка.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42" w:leader="none"/>
        </w:tabs>
        <w:spacing w:lineRule="auto" w:line="240" w:before="6" w:after="0"/>
        <w:ind w:left="133" w:right="107" w:hanging="0"/>
        <w:jc w:val="both"/>
        <w:rPr>
          <w:b/>
          <w:b/>
          <w:sz w:val="24"/>
        </w:rPr>
      </w:pPr>
      <w:r>
        <w:rPr>
          <w:b/>
          <w:sz w:val="24"/>
        </w:rPr>
        <w:t>Расходы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 и иные расходы по сделке несет «Покупатель».</w:t>
      </w:r>
    </w:p>
    <w:p>
      <w:pPr>
        <w:pStyle w:val="Style13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927" w:leader="none"/>
        </w:tabs>
        <w:spacing w:lineRule="auto" w:line="240" w:before="0" w:after="0"/>
        <w:ind w:left="3926" w:right="0" w:hanging="361"/>
        <w:jc w:val="left"/>
        <w:rPr>
          <w:sz w:val="24"/>
        </w:rPr>
      </w:pPr>
      <w:r>
        <w:rPr>
          <w:spacing w:val="-4"/>
        </w:rPr>
        <w:t>РАЗРЕШЕНИЕ</w:t>
      </w:r>
      <w:r>
        <w:rPr>
          <w:spacing w:val="-2"/>
        </w:rPr>
        <w:t xml:space="preserve"> СПОРОВ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57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Все споры и разногласия, которые могут возникнуть между Сторонами по вопросам,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-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6"/>
          <w:sz w:val="24"/>
        </w:rPr>
        <w:t xml:space="preserve"> </w:t>
      </w:r>
      <w:r>
        <w:rPr>
          <w:sz w:val="24"/>
        </w:rPr>
        <w:t>будут</w:t>
      </w:r>
      <w:r>
        <w:rPr>
          <w:spacing w:val="-8"/>
          <w:sz w:val="24"/>
        </w:rPr>
        <w:t xml:space="preserve"> </w:t>
      </w:r>
      <w:r>
        <w:rPr>
          <w:sz w:val="24"/>
        </w:rPr>
        <w:t>разрешаться путем переговоров на основе действующего законодательства Российской Федерации.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09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>
      <w:pPr>
        <w:pStyle w:val="Style13"/>
        <w:spacing w:before="3" w:after="0"/>
        <w:ind w:left="0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317" w:leader="none"/>
        </w:tabs>
        <w:spacing w:lineRule="auto" w:line="240" w:before="0" w:after="0"/>
        <w:ind w:left="3316" w:right="0" w:hanging="246"/>
        <w:jc w:val="left"/>
        <w:rPr>
          <w:sz w:val="24"/>
        </w:rPr>
      </w:pPr>
      <w:r>
        <w:rPr>
          <w:spacing w:val="-2"/>
        </w:rPr>
        <w:t>ЗАКЛЮЧИТЕЛЬНЫЕ</w:t>
      </w:r>
      <w:r>
        <w:rPr>
          <w:spacing w:val="3"/>
        </w:rPr>
        <w:t xml:space="preserve"> </w:t>
      </w:r>
      <w:r>
        <w:rPr>
          <w:spacing w:val="-2"/>
        </w:rPr>
        <w:t>ПОЛОЖЕНИЯ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80" w:leader="none"/>
        </w:tabs>
        <w:spacing w:lineRule="auto" w:line="240" w:before="0" w:after="0"/>
        <w:ind w:left="133" w:right="113" w:firstLine="710"/>
        <w:jc w:val="both"/>
        <w:rPr>
          <w:sz w:val="24"/>
        </w:rPr>
      </w:pPr>
      <w:r>
        <w:rPr>
          <w:sz w:val="24"/>
        </w:rPr>
        <w:t>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40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несоответствия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гарантий,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п.</w:t>
      </w:r>
      <w:r>
        <w:rPr>
          <w:spacing w:val="-7"/>
          <w:sz w:val="24"/>
        </w:rPr>
        <w:t xml:space="preserve"> </w:t>
      </w:r>
      <w:r>
        <w:rPr>
          <w:sz w:val="24"/>
        </w:rPr>
        <w:t>1.3.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договора, и установления указанных обстоятельств после заключения настоящего или Основного договора, Покупатель имеет право в одностороннем внесудебном порядке расторгнуть настоящий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Продавцу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9"/>
          <w:sz w:val="24"/>
        </w:rPr>
        <w:t xml:space="preserve"> </w:t>
      </w:r>
      <w:r>
        <w:rPr>
          <w:sz w:val="24"/>
        </w:rPr>
        <w:t>уведомление.</w:t>
      </w:r>
      <w:r>
        <w:rPr>
          <w:spacing w:val="-10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в течение 5-х рабочих дней с момента получения уведомления о расторжении договора возвратить сумму полученного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76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35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Настоящий договор составлен в двух одинаковых экземплярах, по одному для каждой Стороны.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90" w:leader="none"/>
        </w:tabs>
        <w:spacing w:lineRule="auto" w:line="235" w:before="6" w:after="0"/>
        <w:ind w:left="133" w:right="122" w:firstLine="710"/>
        <w:jc w:val="both"/>
        <w:rPr>
          <w:sz w:val="24"/>
        </w:rPr>
      </w:pPr>
      <w:r>
        <w:rPr>
          <w:sz w:val="24"/>
        </w:rPr>
        <w:t>Во всем ином, не оговоренном в настоящем договоре, Стороны руководствуются действующим законодательством РФ.</w:t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40" w:before="3" w:after="0"/>
        <w:ind w:left="1270" w:right="0" w:hanging="428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вступает 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действует до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полного</w:t>
      </w:r>
    </w:p>
    <w:p>
      <w:pPr>
        <w:pStyle w:val="Style13"/>
        <w:spacing w:before="66" w:after="0"/>
        <w:jc w:val="left"/>
        <w:rPr>
          <w:sz w:val="24"/>
        </w:rPr>
      </w:pPr>
      <w:r>
        <w:rPr/>
        <w:t>выполнения</w:t>
      </w:r>
      <w:r>
        <w:rPr>
          <w:spacing w:val="-12"/>
        </w:rPr>
        <w:t xml:space="preserve"> </w:t>
      </w:r>
      <w:r>
        <w:rPr/>
        <w:t>Сторонами</w:t>
      </w:r>
      <w:r>
        <w:rPr>
          <w:spacing w:val="-5"/>
        </w:rPr>
        <w:t xml:space="preserve"> </w:t>
      </w:r>
      <w:r>
        <w:rPr/>
        <w:t>своих</w:t>
      </w:r>
      <w:r>
        <w:rPr>
          <w:spacing w:val="-10"/>
        </w:rPr>
        <w:t xml:space="preserve"> </w:t>
      </w:r>
      <w:r>
        <w:rPr/>
        <w:t>обязательств</w:t>
      </w:r>
      <w:r>
        <w:rPr>
          <w:spacing w:val="-8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настоящему</w:t>
      </w:r>
      <w:r>
        <w:rPr>
          <w:spacing w:val="-14"/>
        </w:rPr>
        <w:t xml:space="preserve"> </w:t>
      </w:r>
      <w:r>
        <w:rPr>
          <w:spacing w:val="-2"/>
        </w:rPr>
        <w:t>договору.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713" w:leader="none"/>
        </w:tabs>
        <w:spacing w:lineRule="auto" w:line="240" w:before="3" w:after="0"/>
        <w:ind w:left="1712" w:right="0" w:hanging="50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63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66"/>
          <w:sz w:val="24"/>
        </w:rPr>
        <w:t xml:space="preserve"> </w:t>
      </w:r>
      <w:r>
        <w:rPr>
          <w:sz w:val="24"/>
        </w:rPr>
        <w:t>прочитан,</w:t>
      </w:r>
      <w:r>
        <w:rPr>
          <w:spacing w:val="62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65"/>
          <w:sz w:val="24"/>
        </w:rPr>
        <w:t xml:space="preserve"> </w:t>
      </w:r>
      <w:r>
        <w:rPr>
          <w:sz w:val="24"/>
        </w:rPr>
        <w:t>заключаемой</w:t>
      </w:r>
      <w:r>
        <w:rPr>
          <w:spacing w:val="66"/>
          <w:sz w:val="24"/>
        </w:rPr>
        <w:t xml:space="preserve"> </w:t>
      </w:r>
      <w:r>
        <w:rPr>
          <w:sz w:val="24"/>
        </w:rPr>
        <w:t>сделки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сторонам</w:t>
      </w:r>
    </w:p>
    <w:p>
      <w:pPr>
        <w:pStyle w:val="Style13"/>
        <w:spacing w:lineRule="exact" w:line="274"/>
        <w:jc w:val="left"/>
        <w:rPr>
          <w:sz w:val="24"/>
        </w:rPr>
      </w:pPr>
      <w:r>
        <w:rPr>
          <w:spacing w:val="-2"/>
        </w:rPr>
        <w:t>известны.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260" w:leader="none"/>
        </w:tabs>
        <w:spacing w:lineRule="auto" w:line="240" w:before="7" w:after="0"/>
        <w:ind w:left="2259" w:right="0" w:hanging="245"/>
        <w:jc w:val="left"/>
        <w:rPr>
          <w:b/>
          <w:b/>
          <w:sz w:val="24"/>
        </w:rPr>
      </w:pPr>
      <w:r>
        <w:rPr>
          <w:b/>
          <w:sz w:val="24"/>
        </w:rPr>
        <w:t>АДРЕСА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ПЛАТЕЖНЫЕ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p>
      <w:pPr>
        <w:pStyle w:val="Style13"/>
        <w:spacing w:before="11" w:after="0"/>
        <w:ind w:left="0" w:right="0" w:hanging="0"/>
        <w:jc w:val="left"/>
        <w:rPr>
          <w:b/>
          <w:b/>
        </w:rPr>
      </w:pPr>
      <w:r>
        <w:rPr>
          <w:b/>
        </w:rPr>
      </w:r>
    </w:p>
    <w:tbl>
      <w:tblPr>
        <w:tblW w:w="9952" w:type="dxa"/>
        <w:jc w:val="left"/>
        <w:tblInd w:w="-3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3"/>
        <w:gridCol w:w="4788"/>
      </w:tblGrid>
      <w:tr>
        <w:trPr>
          <w:trHeight w:val="7712" w:hRule="atLeast"/>
        </w:trPr>
        <w:tc>
          <w:tcPr>
            <w:tcW w:w="5163" w:type="dxa"/>
            <w:tcBorders/>
          </w:tcPr>
          <w:p>
            <w:pPr>
              <w:pStyle w:val="TableParagraph"/>
              <w:widowControl w:val="false"/>
              <w:spacing w:lineRule="auto" w:line="235"/>
              <w:ind w:left="1528" w:right="1580" w:hanging="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Продавец: </w:t>
            </w:r>
            <w:r>
              <w:rPr>
                <w:b/>
                <w:sz w:val="24"/>
              </w:rPr>
              <w:t>Гражданин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РФ</w:t>
            </w:r>
          </w:p>
          <w:p>
            <w:pPr>
              <w:pStyle w:val="TableParagraph"/>
              <w:widowControl w:val="false"/>
              <w:spacing w:lineRule="auto" w:line="235"/>
              <w:ind w:left="453" w:right="503" w:firstLine="2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Мурашова Александра Валерьевна (Михайлова Александра Валерьевна, Цветкова Александра Валерьевна) (05.08.1983г.р., место рожд: дер. Божонка Новгородского р-на Новгородской обл., адрес рег: 173535, Новгородская обл, Новгородский р-н, Божонка д, Новая ул, дом № 13, квартира 26, СНИЛС11407272315, ИНН 531003045780)</w:t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spacing w:lineRule="exact" w:line="275"/>
              <w:ind w:left="5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Реквизиты: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ПОЛУЧАТЕЛЬ Арбитражный Управляющий Шуховцев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Алексей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Алексеевич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ИНН 745303758710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Р/СЧ 40802810972000066742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БИК 047501602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КР/СЧ 30101810700000000602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НАИМЕНОВАНИЕ БАНКА ЧЕЛЯБИНСКОЕ ОТДЕЛЕНИЕ N8597 ПАО СБЕРБАНК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617" w:leader="none"/>
              </w:tabs>
              <w:spacing w:lineRule="exact" w:line="256"/>
              <w:ind w:left="112" w:right="0" w:hanging="0"/>
              <w:rPr>
                <w:b w:val="false"/>
                <w:b w:val="false"/>
                <w:bCs w:val="false"/>
                <w:sz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</w:rPr>
              <w:t>Шуховцев Алексей Алексеевич</w:t>
            </w:r>
          </w:p>
        </w:tc>
        <w:tc>
          <w:tcPr>
            <w:tcW w:w="4788" w:type="dxa"/>
            <w:tcBorders/>
          </w:tcPr>
          <w:p>
            <w:pPr>
              <w:pStyle w:val="TableParagraph"/>
              <w:widowControl w:val="false"/>
              <w:spacing w:lineRule="exact" w:line="265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Покупатель: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5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1" name="Фигура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2" name="Фигура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2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6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3" name="Фигура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3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4" name="Фигура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4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5" name="Фигура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5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6" name="Фигура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6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7" name="Фигура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7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8" name="Фигура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8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lineRule="auto" w:line="235"/>
              <w:ind w:left="287" w:right="0" w:hanging="140"/>
              <w:rPr>
                <w:sz w:val="24"/>
              </w:rPr>
            </w:pPr>
            <w:r>
              <w:rPr>
                <w:sz w:val="24"/>
              </w:rPr>
              <w:t>ФИО,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серия/номер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паспорта, дата/кем выдан, ИНН, адрес регистрации)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002" w:leader="none"/>
                <w:tab w:val="left" w:pos="4755" w:leader="none"/>
              </w:tabs>
              <w:spacing w:before="1" w:after="0"/>
              <w:ind w:left="187" w:right="0" w:hanging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sectPr>
      <w:type w:val="nextPage"/>
      <w:pgSz w:w="11906" w:h="16838"/>
      <w:pgMar w:left="1000" w:right="1020" w:header="0" w:top="10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ymbo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left"/>
      <w:pPr>
        <w:tabs>
          <w:tab w:val="num" w:pos="0"/>
        </w:tabs>
        <w:ind w:left="133" w:hanging="427"/>
      </w:pPr>
      <w:rPr>
        <w:lang w:val="ru-RU" w:eastAsia="en-US" w:bidi="ar-SA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3" w:hanging="427"/>
      </w:pPr>
      <w:rPr>
        <w:w w:val="100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8" w:hanging="42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3" w:hanging="42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37" w:hanging="42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12" w:hanging="42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86" w:hanging="42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60" w:hanging="42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35" w:hanging="427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1035" w:hanging="41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5" w:hanging="418"/>
      </w:pPr>
      <w:rPr>
        <w:sz w:val="24"/>
        <w:spacing w:val="-5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4" w:hanging="600"/>
      </w:pPr>
      <w:rPr>
        <w:spacing w:val="-5"/>
        <w:w w:val="100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65" w:hanging="60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1" w:hanging="60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56" w:hanging="60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02" w:hanging="60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7" w:hanging="60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93" w:hanging="60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018" w:hanging="360"/>
      </w:pPr>
      <w:rPr>
        <w:sz w:val="24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3" w:hanging="561"/>
      </w:pPr>
      <w:rPr>
        <w:sz w:val="24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671" w:hanging="5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323" w:hanging="5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974" w:hanging="5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626" w:hanging="5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77" w:hanging="5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29" w:hanging="5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80" w:hanging="561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2259" w:right="0" w:hanging="36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2">
    <w:name w:val="Heading 2"/>
    <w:basedOn w:val="Normal"/>
    <w:uiPriority w:val="1"/>
    <w:qFormat/>
    <w:pPr>
      <w:spacing w:before="2" w:after="0"/>
      <w:ind w:left="133" w:right="107" w:hanging="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3">
    <w:name w:val="Body Text"/>
    <w:basedOn w:val="Normal"/>
    <w:uiPriority w:val="1"/>
    <w:qFormat/>
    <w:pPr>
      <w:ind w:left="133" w:right="0" w:hanging="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4">
    <w:name w:val="List"/>
    <w:basedOn w:val="Style13"/>
    <w:pPr/>
    <w:rPr>
      <w:rFonts w:cs="Lucida Sans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133" w:right="0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19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LibreOffice/7.1.5.2$Windows_X86_64 LibreOffice_project/85f04e9f809797b8199d13c421bd8a2b025d52b5</Application>
  <AppVersion>15.0000</AppVersion>
  <Pages>3</Pages>
  <Words>861</Words>
  <Characters>6030</Characters>
  <CharactersWithSpaces>6823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2023-04-20T11:18:49Z</dcterms:created>
  <dc:creator/>
  <dc:description/>
  <dc:language>ru-RU</dc:language>
  <cp:lastModifiedBy/>
  <dcterms:modified xsi:type="dcterms:W3CDTF">2023-05-04T15:30:45Z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2023-04-20T00:00:00Z</vt:filetime>
  </property>
  <property fmtid="{D5CDD505-2E9C-101B-9397-08002B2CF9AE}" pid="5" name="Producer">
    <vt:lpwstr>www.ilovepdf.com</vt:lpwstr>
  </property>
</Properties>
</file>