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Предварительный договор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купли-продажи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4"/>
        <w:shd w:fill="FFFFFF" w:val="clear"/>
        <w:spacing w:lineRule="atLeast" w:line="100" w:before="0" w:after="0"/>
        <w:ind w:left="0" w:right="0" w:hanging="0"/>
        <w:rPr/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</w:t>
      </w:r>
    </w:p>
    <w:p>
      <w:pPr>
        <w:pStyle w:val="4"/>
        <w:shd w:fill="FFFFFF" w:val="clear"/>
        <w:spacing w:lineRule="atLeast" w:line="100"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>«__» ______________ 20___ года</w:t>
      </w:r>
    </w:p>
    <w:p>
      <w:pPr>
        <w:pStyle w:val="Normal"/>
        <w:spacing w:before="0" w:after="0"/>
        <w:ind w:left="0" w:righ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Мы, нижеподписавшиеся: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>Гражданин РФ Сулейманов Артур Ильгизович (28.05.1983г.р., место рожд: с. Бураево Бураевского р-на Республики Башкортостан, адрес рег: 422216, Татарстан Респ, Агрызский р-н, Красный Бор с, Маркина ул, дом № 22, квартира 9, СНИЛС11376533246, ИНН 160112207283, паспорт РФ серия 9205, номер 085093, выдан 25.09.2003, кем выдан ОВД Агрызского района Республики Татарстан, код подразделения 162-027)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, в лице 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Гражданина РФ Финансового управляющего </w:t>
      </w:r>
      <w:r>
        <w:rPr>
          <w:rStyle w:val="Style19"/>
          <w:rFonts w:eastAsia="Arial Unicode MS" w:cs="Times New Roman" w:ascii="Times New Roman" w:hAnsi="Times New Roman"/>
          <w:b/>
          <w:bCs/>
          <w:color w:val="000000"/>
          <w:kern w:val="2"/>
          <w:sz w:val="24"/>
          <w:szCs w:val="24"/>
          <w:lang w:val="ru-RU" w:eastAsia="zh-CN" w:bidi="ar-SA"/>
        </w:rPr>
        <w:t>Шуховцева Алексея Алексеевича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действующий на основании решения Арбитражного суда Республики Татарстан от 02.12.2022г. по делу №А65-28710/2022,</w:t>
      </w: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 именуемый в дальнейшем «Продавец», с одной стороны, и</w:t>
      </w:r>
      <w:bookmarkStart w:id="0" w:name="__DdeLink__3655_1835241882"/>
      <w:bookmarkStart w:id="1" w:name="__DdeLink__3655_18352418821"/>
      <w:bookmarkStart w:id="2" w:name="__DdeLink__3655_183524188211"/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  <w:lang w:eastAsia="en-US"/>
        </w:rPr>
        <w:t>Гражданин РФ</w:t>
      </w:r>
      <w:r>
        <w:rPr>
          <w:rFonts w:cs="Times New Roman" w:ascii="Times New Roman" w:hAnsi="Times New Roman"/>
          <w:color w:val="auto"/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4"/>
          <w:szCs w:val="24"/>
          <w:lang w:eastAsia="en-US"/>
        </w:rPr>
        <w:t>, именуемый в дальнейшем «Покупатель» с другой стороны, а совместно именуемые «Стороны», заключили настоящий договор о нижеследующем::</w:t>
      </w:r>
    </w:p>
    <w:p>
      <w:pPr>
        <w:pStyle w:val="21"/>
        <w:numPr>
          <w:ilvl w:val="0"/>
          <w:numId w:val="1"/>
        </w:numPr>
        <w:shd w:fill="FFFFFF" w:val="clear"/>
        <w:spacing w:lineRule="atLeast" w:line="100"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ПРЕДМЕТ ДОГОВОРА</w:t>
      </w:r>
    </w:p>
    <w:p>
      <w:pPr>
        <w:pStyle w:val="4"/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1.1. Продавец обязуется известить всех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в письменной форме или в виде извещения на официальном сайте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Федеральной службы государственной регистрации кадастра и картографии в сети интернет — https://rosreestr.gov.ru/site/,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о намерении продать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долю в земельном участке (далее по тексту — объект недвижимости)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с указанием цены, размера, местоположения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объекта недвижимости</w:t>
      </w:r>
      <w:r>
        <w:rPr>
          <w:rFonts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4"/>
        <w:shd w:fill="FFFFFF" w:val="clear"/>
        <w:tabs>
          <w:tab w:val="clear" w:pos="708"/>
          <w:tab w:val="left" w:pos="300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ab/>
        <w:t xml:space="preserve">1.2. Продавец обязуется, после получения отказа от преимущественного права покупки от всех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или на момент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возврат извещения отправителю (продавцу)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- https://rosreestr.gov.ru/site/</w:t>
      </w:r>
      <w:r>
        <w:rPr>
          <w:rFonts w:cs="Times New Roman" w:ascii="Times New Roman" w:hAnsi="Times New Roman"/>
          <w:color w:val="auto"/>
          <w:sz w:val="24"/>
          <w:szCs w:val="24"/>
        </w:rPr>
        <w:t>,  передать в собственность Покупателю путем заключения договора купли-продажи («Основной договор»), следующий Объект недвижимости:</w:t>
      </w:r>
    </w:p>
    <w:p>
      <w:pPr>
        <w:pStyle w:val="Style27"/>
        <w:numPr>
          <w:ilvl w:val="0"/>
          <w:numId w:val="0"/>
        </w:numPr>
        <w:spacing w:before="0" w:after="0"/>
        <w:ind w:left="0" w:right="0" w:hanging="0"/>
        <w:contextualSpacing/>
        <w:jc w:val="both"/>
        <w:rPr/>
      </w:pPr>
      <w:r>
        <w:rPr>
          <w:rFonts w:eastAsia="Arial"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ЛОТ №2 - Квартира, площадь: 44,9м², адрес (местонахождение): Республика Татарстан, Агрызский муниципальный район, Красноборское сельское поселение, с Красный Бор, ул Маркина, дом 22кв 9, кадастровый номер: 16:01:210109:141 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56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1.3. Стороны обязуются заключить Основной договор купли-продажи объекта недвижимости в срок не позднее 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                         </w:t>
      </w:r>
      <w:r>
        <w:rPr>
          <w:rStyle w:val="Style16"/>
          <w:rFonts w:cs="Times New Roman" w:ascii="Times New Roman" w:hAnsi="Times New Roman"/>
          <w:b w:val="false"/>
          <w:color w:val="auto"/>
          <w:sz w:val="24"/>
          <w:szCs w:val="24"/>
        </w:rPr>
        <w:t>.</w:t>
      </w:r>
    </w:p>
    <w:p>
      <w:pPr>
        <w:pStyle w:val="51"/>
        <w:keepNext w:val="true"/>
        <w:keepLines/>
        <w:numPr>
          <w:ilvl w:val="0"/>
          <w:numId w:val="1"/>
        </w:numPr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contextualSpacing/>
        <w:jc w:val="center"/>
        <w:rPr/>
      </w:pPr>
      <w:bookmarkStart w:id="3" w:name="bookmark0"/>
      <w:r>
        <w:rPr>
          <w:rFonts w:cs="Times New Roman" w:ascii="Times New Roman" w:hAnsi="Times New Roman"/>
          <w:b/>
          <w:color w:val="auto"/>
          <w:sz w:val="24"/>
          <w:szCs w:val="24"/>
        </w:rPr>
        <w:t>УСЛОВИЯ ОСНОВНОГО ДОГОВОРА</w:t>
      </w:r>
      <w:bookmarkEnd w:id="3"/>
    </w:p>
    <w:p>
      <w:pPr>
        <w:pStyle w:val="4"/>
        <w:shd w:fill="FFFFFF" w:val="clear"/>
        <w:tabs>
          <w:tab w:val="clear" w:pos="708"/>
          <w:tab w:val="left" w:pos="709" w:leader="none"/>
          <w:tab w:val="left" w:pos="99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22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2.2.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(______________) рублей  копеек без учета НДС (подпункт 15 п.2 ст.146 НК), Задаток, оплаченный Покупателем, составляет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>_______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 (____________) рублей 10 копеек, итоговая сумма оплаты Покупателем составляет _________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>(_________)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рублей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 00 копеек. Цена настоящего договора установлена по результатам проведения торгов, которые проводились ______ на сайте ЭП АО "Новые информационные сервисы» (</w:t>
      </w:r>
      <w:hyperlink r:id="rId2">
        <w:r>
          <w:rPr>
            <w:rStyle w:val="-"/>
            <w:rFonts w:eastAsia="Arial" w:cs="Times New Roman" w:ascii="Times New Roman" w:hAnsi="Times New Roman"/>
            <w:b w:val="false"/>
            <w:bCs w:val="false"/>
            <w:color w:val="auto"/>
            <w:kern w:val="0"/>
            <w:sz w:val="24"/>
            <w:szCs w:val="24"/>
            <w:lang w:val="ru-RU" w:eastAsia="zh-CN" w:bidi="hi-IN"/>
          </w:rPr>
          <w:t>https://nistp.ru/</w:t>
        </w:r>
      </w:hyperlink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) и указана в Протоколе от </w:t>
      </w:r>
      <w:r>
        <w:rPr>
          <w:rStyle w:val="-"/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u w:val="none"/>
          <w:lang w:val="ru-RU" w:eastAsia="zh-CN" w:bidi="hi-IN"/>
        </w:rPr>
        <w:t>_________________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>, является окончательной и изменению не подлежит.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2.1. Продавец обязуется: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2.1.1. Передать Покупателю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2.1.2. Передать Покупателю по акту приема – передачи, все необходимые документы для регистрации перехода права собственности на выигранное на открытых торгах имущество, в течение 30 (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auto"/>
          <w:sz w:val="24"/>
          <w:szCs w:val="24"/>
        </w:rPr>
        <w:t>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2.2. Покупатель обязан: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2.2.1. Оплатить полную стоимость имущества в соответствии с 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bidi="ar-SA"/>
        </w:rPr>
        <w:t>основным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договором.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</w:t>
      </w:r>
      <w:r>
        <w:rPr>
          <w:rFonts w:cs="Times New Roman" w:ascii="Times New Roman" w:hAnsi="Times New Roman"/>
          <w:color w:val="auto"/>
          <w:sz w:val="24"/>
          <w:szCs w:val="24"/>
        </w:rPr>
        <w:t>2.2.2. В течение 30 (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auto"/>
          <w:sz w:val="24"/>
          <w:szCs w:val="24"/>
        </w:rPr>
        <w:t>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2.2.3. Уплатить государственную пошлину за государственную регистрацию перехода права собственности.</w:t>
      </w:r>
    </w:p>
    <w:p>
      <w:pPr>
        <w:pStyle w:val="Normal"/>
        <w:tabs>
          <w:tab w:val="clear" w:pos="708"/>
          <w:tab w:val="left" w:pos="1080" w:leader="none"/>
        </w:tabs>
        <w:spacing w:lineRule="atLeast" w:line="10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2.2.4. Осуществить государственную регистрацию перехода права собственности на имущество к Покупателю.</w:t>
      </w:r>
      <w:bookmarkStart w:id="4" w:name="bookmark1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ОТВЕТСТВЕННОСТЬ СТОРОН</w:t>
      </w:r>
      <w:bookmarkEnd w:id="4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ind w:left="0" w:right="0" w:hanging="0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</w:r>
    </w:p>
    <w:p>
      <w:pPr>
        <w:pStyle w:val="Normal"/>
        <w:tabs>
          <w:tab w:val="clear" w:pos="708"/>
          <w:tab w:val="left" w:pos="709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3.2. В случае, если одна из Сторон будет уклоняться от заключения Основного договора, 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>3.3. В случае уклонения одной из Сторон от заключения Основного договора, вторая Сторона вправе обратиться в суд с требованием о понуждении заключить Основной договор купли-продажи земельного участка.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3.4. 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Start w:id="5" w:name="bookmark2"/>
      <w:bookmarkStart w:id="6" w:name="bookmark2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bookmarkStart w:id="7" w:name="bookmark2"/>
      <w:r>
        <w:rPr>
          <w:rFonts w:cs="Times New Roman" w:ascii="Times New Roman" w:hAnsi="Times New Roman"/>
          <w:b/>
          <w:color w:val="auto"/>
          <w:sz w:val="24"/>
          <w:szCs w:val="24"/>
        </w:rPr>
        <w:t>РАЗРЕШЕНИЕ СПОРОВ</w:t>
      </w:r>
      <w:bookmarkEnd w:id="7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17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bookmarkStart w:id="8" w:name="bookmark3"/>
      <w:r>
        <w:rPr>
          <w:rFonts w:cs="Times New Roman" w:ascii="Times New Roman" w:hAnsi="Times New Roman"/>
          <w:b/>
          <w:color w:val="auto"/>
          <w:sz w:val="24"/>
          <w:szCs w:val="24"/>
        </w:rPr>
        <w:t>5. ЗАКЛЮЧИТЕЛЬНЫЕ ПОЛОЖЕНИЯ</w:t>
      </w:r>
      <w:bookmarkEnd w:id="8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 xml:space="preserve"> </w:t>
      </w:r>
      <w:r>
        <w:rPr>
          <w:rStyle w:val="Style16"/>
          <w:rFonts w:eastAsia="Arial Unicode MS" w:cs="Times New Roman" w:ascii="Times New Roman" w:hAnsi="Times New Roman"/>
          <w:b w:val="false"/>
          <w:color w:val="auto"/>
          <w:sz w:val="24"/>
          <w:szCs w:val="24"/>
          <w:lang w:val="ru-RU" w:eastAsia="zh-CN" w:bidi="ar-SA"/>
        </w:rPr>
        <w:t xml:space="preserve"> .</w:t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5.2.  В случае несоответствия действительности гарантий, указанных в п. 1.3. 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 договор, направив Продавцу соответствующее уведомление. Продавец обязуется 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5.4. Настоящий договор составлен в двух одинаковых экземплярах, по одному для каждой Стороны.</w:t>
      </w:r>
    </w:p>
    <w:p>
      <w:pPr>
        <w:pStyle w:val="Normal"/>
        <w:tabs>
          <w:tab w:val="clear" w:pos="708"/>
          <w:tab w:val="left" w:pos="709" w:leader="none"/>
          <w:tab w:val="left" w:pos="94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5.5. Во всем ином, не оговоренном в настоящем договоре, Стороны руководствуются действующим законодательством РФ.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5.6. Настоящий договор вступает в силу с момента подписания и действует до полного выполнения Сторонами своих обязательств по настоящему договору.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ab/>
        <w:t>5.7. Договор Сторонами прочитан, последствия заключаемой сделки сторонам известны.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spacing w:before="0" w:after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Start w:id="9" w:name="bookmark4"/>
      <w:bookmarkStart w:id="10" w:name="bookmark4"/>
    </w:p>
    <w:p>
      <w:pPr>
        <w:pStyle w:val="Normal"/>
        <w:keepNext w:val="true"/>
        <w:keepLines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  <w:r>
        <w:br w:type="page"/>
      </w:r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bookmarkStart w:id="11" w:name="bookmark4"/>
      <w:r>
        <w:rPr>
          <w:rFonts w:cs="Times New Roman" w:ascii="Times New Roman" w:hAnsi="Times New Roman"/>
          <w:b/>
          <w:color w:val="auto"/>
          <w:sz w:val="24"/>
          <w:szCs w:val="24"/>
        </w:rPr>
        <w:t>6. АДРЕСА И ПЛАТЕЖНЫЕ РЕКВИЗИТЫ СТОРОН</w:t>
      </w:r>
      <w:bookmarkEnd w:id="11"/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tbl>
      <w:tblPr>
        <w:tblW w:w="9687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63"/>
      </w:tblGrid>
      <w:tr>
        <w:trPr>
          <w:trHeight w:val="80" w:hRule="atLeast"/>
        </w:trPr>
        <w:tc>
          <w:tcPr>
            <w:tcW w:w="4824" w:type="dxa"/>
            <w:tcBorders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Продавец: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Гражданин РФ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Сулейманов Артур Ильгизович (28.05.1983г.р., место рожд: с. Бураево Бураевского р-на Республики Башкортостан, адрес рег: 422216, Татарстан Респ, Агрызский р-н, Красный Бор с, Маркина ул, дом № 22, квартира 9, СНИЛС11376533246, ИНН 160112207283, паспорт РФ серия 9205, номер 085093, выдан 25.09.2003, кем выдан ОВД Агрызского района Республики Татарстан, код подразделения 162-027) 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Web"/>
              <w:tabs>
                <w:tab w:val="clear" w:pos="708"/>
                <w:tab w:val="left" w:pos="360" w:leader="none"/>
                <w:tab w:val="left" w:pos="720" w:leader="none"/>
              </w:tabs>
              <w:spacing w:before="0" w:after="0"/>
              <w:contextualSpacing/>
              <w:jc w:val="both"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Реквизиты: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"Получатель: Арбитражный управляющий Шуховцев Алексей Алексеевич (ИНН 745303758710)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Р/СЧ 40802810972000066742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БИК 047501602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КР/СЧ 30101810700000000602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НАИМЕНОВАНИЕ БАНКА ЧЕЛЯБИНСКОЕ ОСБ N 8597."</w:t>
              <w:tab/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color w:val="auto"/>
                <w:kern w:val="0"/>
                <w:sz w:val="24"/>
                <w:szCs w:val="24"/>
                <w:lang w:val="ru-RU" w:eastAsia="zh-CN" w:bidi="ar-SA"/>
              </w:rPr>
              <w:t>Финансовый управляющий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Arial Unicode MS" w:cs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Arial Unicode MS" w:cs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Style w:val="Style19"/>
                <w:rFonts w:eastAsia="Arial Unicode MS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Шуховцев Алексей Алексеевич</w:t>
            </w: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____________</w:t>
            </w:r>
          </w:p>
        </w:tc>
        <w:tc>
          <w:tcPr>
            <w:tcW w:w="4863" w:type="dxa"/>
            <w:tcBorders/>
          </w:tcPr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П</w:t>
            </w: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</w:rPr>
              <w:t>окупатель:</w:t>
            </w:r>
          </w:p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ФИО, дата рождения, серия/номер паспорта, дата/кем выдан, ИНН, адрес регистрации)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 / _____________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left="113" w:right="0" w:hanging="0"/>
        <w:contextualSpacing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End w:id="0"/>
      <w:bookmarkEnd w:id="1"/>
      <w:bookmarkEnd w:id="2"/>
    </w:p>
    <w:sectPr>
      <w:type w:val="nextPage"/>
      <w:pgSz w:w="11906" w:h="16838"/>
      <w:pgMar w:left="1155" w:right="567" w:gutter="0" w:header="0" w:top="539" w:footer="0" w:bottom="567"/>
      <w:pgNumType w:fmt="decimal"/>
      <w:formProt w:val="false"/>
      <w:textDirection w:val="lrTb"/>
      <w:docGrid w:type="default" w:linePitch="360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80"/>
    <w:family w:val="swiss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00"/>
    <w:family w:val="auto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56" w:hanging="1440"/>
      </w:p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zh-CN" w:bidi="ar-SA"/>
    </w:rPr>
  </w:style>
  <w:style w:type="character" w:styleId="WW8Num1z0">
    <w:name w:val="WW8Num1z0"/>
    <w:qFormat/>
    <w:rPr>
      <w:b/>
      <w:bCs/>
    </w:rPr>
  </w:style>
  <w:style w:type="character" w:styleId="WW8Num2z0">
    <w:name w:val="WW8Num2z0"/>
    <w:qFormat/>
    <w:rPr>
      <w:rFonts w:ascii="Symbol" w:hAnsi="Symbol" w:cs="OpenSymbol;Arial Unicode MS"/>
      <w:caps w:val="false"/>
      <w:smallCaps w:val="false"/>
      <w:color w:val="auto"/>
      <w:spacing w:val="0"/>
      <w:kern w:val="0"/>
      <w:sz w:val="24"/>
      <w:szCs w:val="24"/>
      <w:lang w:val="ru-RU" w:eastAsia="zh-CN" w:bidi="hi-IN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Symbol" w:hAnsi="Symbol" w:cs="OpenSymbol;Arial Unicode MS"/>
      <w:sz w:val="24"/>
      <w:szCs w:val="24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b w:val="false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2">
    <w:name w:val="Основной текст (2)_"/>
    <w:qFormat/>
    <w:rPr>
      <w:rFonts w:ascii="Times New Roman" w:hAnsi="Times New Roman" w:cs="Times New Roman"/>
      <w:sz w:val="19"/>
      <w:szCs w:val="19"/>
    </w:rPr>
  </w:style>
  <w:style w:type="character" w:styleId="Style15">
    <w:name w:val="Основной текст_"/>
    <w:qFormat/>
    <w:rPr>
      <w:rFonts w:ascii="Times New Roman" w:hAnsi="Times New Roman" w:cs="Times New Roman"/>
      <w:sz w:val="19"/>
      <w:szCs w:val="19"/>
    </w:rPr>
  </w:style>
  <w:style w:type="character" w:styleId="5">
    <w:name w:val="Заголовок №5_"/>
    <w:qFormat/>
    <w:rPr>
      <w:rFonts w:ascii="Times New Roman" w:hAnsi="Times New Roman" w:cs="Times New Roman"/>
      <w:sz w:val="19"/>
      <w:szCs w:val="19"/>
    </w:rPr>
  </w:style>
  <w:style w:type="character" w:styleId="Style16">
    <w:name w:val="Основной текст + Полужирный"/>
    <w:qFormat/>
    <w:rPr>
      <w:rFonts w:ascii="Times New Roman" w:hAnsi="Times New Roman" w:cs="Times New Roman"/>
      <w:b/>
      <w:bCs/>
      <w:sz w:val="19"/>
      <w:szCs w:val="19"/>
    </w:rPr>
  </w:style>
  <w:style w:type="character" w:styleId="Js-extracted-address">
    <w:name w:val="js-extracted-address"/>
    <w:basedOn w:val="DefaultParagraphFont"/>
    <w:qFormat/>
    <w:rPr/>
  </w:style>
  <w:style w:type="character" w:styleId="Mail-message-map-nobreak">
    <w:name w:val="mail-message-map-nobreak"/>
    <w:basedOn w:val="DefaultParagraphFont"/>
    <w:qFormat/>
    <w:rPr/>
  </w:style>
  <w:style w:type="character" w:styleId="Style17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8">
    <w:name w:val="Текст выноски Знак"/>
    <w:qFormat/>
    <w:rPr>
      <w:rFonts w:ascii="Tahoma" w:hAnsi="Tahoma" w:eastAsia="Arial Unicode MS" w:cs="Tahoma"/>
      <w:color w:val="000000"/>
      <w:sz w:val="16"/>
      <w:szCs w:val="16"/>
    </w:rPr>
  </w:style>
  <w:style w:type="character" w:styleId="Style19">
    <w:name w:val="Знак Знак"/>
    <w:basedOn w:val="DefaultParagraphFont"/>
    <w:qFormat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styleId="-">
    <w:name w:val="Hyperlink"/>
    <w:rPr>
      <w:color w:val="000080"/>
      <w:u w:val="single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21">
    <w:name w:val="Body Text"/>
    <w:basedOn w:val="Normal"/>
    <w:pPr>
      <w:spacing w:before="0" w:after="12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21">
    <w:name w:val="Основной текст (2)"/>
    <w:basedOn w:val="Normal"/>
    <w:qFormat/>
    <w:pPr>
      <w:numPr>
        <w:ilvl w:val="0"/>
        <w:numId w:val="0"/>
      </w:numPr>
      <w:shd w:fill="FFFFFF" w:val="clear"/>
      <w:spacing w:lineRule="exact" w:line="245"/>
      <w:ind w:left="0" w:right="0" w:hanging="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4">
    <w:name w:val="Основной текст4"/>
    <w:basedOn w:val="Normal"/>
    <w:qFormat/>
    <w:pPr>
      <w:numPr>
        <w:ilvl w:val="0"/>
        <w:numId w:val="0"/>
      </w:numPr>
      <w:shd w:fill="FFFFFF" w:val="clear"/>
      <w:spacing w:lineRule="atLeast" w:line="240" w:before="0" w:after="300"/>
      <w:ind w:left="0" w:right="0" w:hanging="38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51">
    <w:name w:val="Заголовок №5"/>
    <w:basedOn w:val="Normal"/>
    <w:qFormat/>
    <w:pPr>
      <w:shd w:fill="FFFFFF" w:val="clear"/>
      <w:spacing w:lineRule="atLeast" w:line="240" w:before="0" w:after="30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Style25">
    <w:name w:val="Обычный (веб)"/>
    <w:basedOn w:val="Normal"/>
    <w:qFormat/>
    <w:pPr>
      <w:suppressAutoHyphens w:val="false"/>
      <w:spacing w:before="280" w:after="119"/>
    </w:pPr>
    <w:rPr>
      <w:rFonts w:ascii="Times New Roman" w:hAnsi="Times New Roman" w:eastAsia="Times New Roman" w:cs="Times New Roman"/>
      <w:color w:val="000000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-2-msonormal">
    <w:name w:val="u-2-msonormal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color w:val="000000"/>
    </w:rPr>
  </w:style>
  <w:style w:type="paragraph" w:styleId="Style27">
    <w:name w:val="Body Text Indent"/>
    <w:basedOn w:val="Normal"/>
    <w:pPr>
      <w:spacing w:before="0" w:after="120"/>
      <w:ind w:left="283" w:right="0" w:hanging="0"/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8">
    <w:name w:val="Содержимое таблицы"/>
    <w:basedOn w:val="Normal"/>
    <w:qFormat/>
    <w:pPr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bidi w:val="0"/>
      <w:jc w:val="left"/>
      <w:textAlignment w:val="auto"/>
    </w:pPr>
    <w:rPr>
      <w:rFonts w:ascii="Liberation Serif;Times New Roman" w:hAnsi="Liberation Serif;Times New Roman" w:eastAsia="NSimSun" w:cs="Liberation Serif;Times New Roman"/>
      <w:color w:val="auto"/>
      <w:sz w:val="20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istp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Application>LibreOffice/7.5.2.2$Windows_X86_64 LibreOffice_project/53bb9681a964705cf672590721dbc85eb4d0c3a2</Application>
  <AppVersion>15.0000</AppVersion>
  <DocSecurity>0</DocSecurity>
  <Pages>3</Pages>
  <Words>894</Words>
  <Characters>6962</Characters>
  <CharactersWithSpaces>8054</CharactersWithSpaces>
  <Paragraphs>56</Paragraphs>
  <Company>SPecialiST RePack_x0000__x0000_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dc:description/>
  <dc:language>ru-RU</dc:language>
  <cp:lastModifiedBy/>
  <dcterms:modified xsi:type="dcterms:W3CDTF">2023-04-13T17:31:01Z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