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22.03.2023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Городецкий Александр Николаевич (03.04.1961г.р., место рожд: пос. Тирлян гор. Белорецк Респ. Башкортостан, адрес рег: 453530, Башкортостан Респ, Белорецкий р-н, Тирлянский с, Октябрьская ул, дом № 24, СНИЛС07233775364, ИНН 025603451781, паспорт РФ серия 8005, номер 574964, выдан 03.07.2006, кем выдан Белорецким ГРУВД Респ. Башкортостан, код подразделения 022-010),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29.09.2022г. по делу №А07-14232/2022,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1.1.  В соответствии с Протоколом №  от 27.04.2023г.   по продаже имущества Городецкого Александра Николаевича, размещенным на торговой площадке  </w:t>
            </w:r>
            <w:r>
              <w:rPr>
                <w:rFonts w:ascii="Times New Roman" w:hAnsi="Times New Roman"/>
                <w:kern w:val="0"/>
                <w:sz w:val="20"/>
                <w:szCs w:val="20"/>
              </w:rPr>
              <w:t xml:space="preserve">ЭТП </w:t>
            </w:r>
            <w:r>
              <w:rPr>
                <w:rFonts w:ascii="Times New Roman" w:hAnsi="Times New Roman"/>
                <w:kern w:val="0"/>
                <w:sz w:val="20"/>
                <w:szCs w:val="20"/>
              </w:rPr>
              <w:t>АО "НИС", размещенной на сайте https://nistp.ru/ ,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Жилой дом, дача, площадь: 36,4м², кадастровый номер: 02:62:030201:2431, земельный участок , площадь: 976м², кадастровый номер: 02:62:030201:283</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27.04.2023г. на сайте https://nistp.ru/ , и указана в Протоколе  от 27.04.2023г.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Шелестов Дмитрий Юрьевич (ИНН 745215858804)</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Городецкий Александр Николаевич (03.04.1961г.р., место рожд: пос. Тирлян гор. Белорецк Респ. Башкортостан, адрес рег: 453530, Башкортостан Респ, Белорецкий р-н, Тирлянский с, Октябрьская ул, дом № 24, СНИЛС07233775364, ИНН 025603451781, паспорт РФ серия 8005, номер 574964, выдан 03.07.2006, кем выдан Белорецким ГРУВД Респ. Башкортостан, код подразделения 022-010)</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Шелестов Дмитрий Юрьевич (ИНН 745215858804)</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Городецкого Александра Николаевича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Шелестов Дмитрий Юрьевич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1080</Words>
  <Characters>7770</Characters>
  <CharactersWithSpaces>9292</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2023-03-22T14:40:13Z</dcterms:modified>
  <cp:revision>1</cp:revision>
  <dc:subject/>
  <dc:title/>
</cp:coreProperties>
</file>