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108" w:type="dxa"/>
          <w:bottom w:w="0" w:type="dxa"/>
          <w:right w:w="108" w:type="dxa"/>
        </w:tblCellMar>
        <w:tblLook w:val="04a0"/>
      </w:tblPr>
      <w:tblGrid>
        <w:gridCol w:w="944"/>
        <w:gridCol w:w="945"/>
        <w:gridCol w:w="945"/>
        <w:gridCol w:w="945"/>
        <w:gridCol w:w="945"/>
        <w:gridCol w:w="946"/>
        <w:gridCol w:w="945"/>
        <w:gridCol w:w="945"/>
        <w:gridCol w:w="945"/>
        <w:gridCol w:w="945"/>
        <w:gridCol w:w="943"/>
      </w:tblGrid>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ДОГОВОР</w:t>
            </w:r>
          </w:p>
        </w:tc>
      </w:tr>
      <w:tr>
        <w:trPr>
          <w:trHeight w:val="265"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купли-продажи</w:t>
            </w:r>
          </w:p>
        </w:tc>
      </w:tr>
      <w:tr>
        <w:trPr>
          <w:trHeight w:val="265" w:hRule="atLeast"/>
        </w:trPr>
        <w:tc>
          <w:tcPr>
            <w:tcW w:w="9450" w:type="dxa"/>
            <w:gridSpan w:val="10"/>
            <w:tcBorders/>
            <w:shd w:color="FFFFFF" w:fill="auto" w:val="clear"/>
          </w:tcPr>
          <w:p>
            <w:pPr>
              <w:pStyle w:val="Normal"/>
              <w:widowControl w:val="false"/>
              <w:bidi w:val="0"/>
              <w:spacing w:lineRule="auto" w:line="240" w:before="0" w:after="0"/>
              <w:jc w:val="both"/>
              <w:rPr>
                <w:kern w:val="0"/>
              </w:rPr>
            </w:pPr>
            <w:r>
              <w:rPr>
                <w:rFonts w:ascii="Times New Roman" w:hAnsi="Times New Roman"/>
                <w:kern w:val="0"/>
                <w:sz w:val="20"/>
                <w:szCs w:val="20"/>
              </w:rPr>
              <w:t>16.03.2023</w:t>
            </w:r>
          </w:p>
        </w:tc>
        <w:tc>
          <w:tcPr>
            <w:tcW w:w="943" w:type="dxa"/>
            <w:tcBorders/>
            <w:shd w:color="FFFFFF" w:fill="auto" w:val="clear"/>
            <w:vAlign w:val="bottom"/>
          </w:tcPr>
          <w:p>
            <w:pPr>
              <w:pStyle w:val="Normal"/>
              <w:widowControl w:val="false"/>
              <w:bidi w:val="0"/>
              <w:spacing w:lineRule="auto" w:line="240" w:before="0" w:after="0"/>
              <w:jc w:val="center"/>
              <w:rPr>
                <w:rFonts w:ascii="Arial" w:hAnsi="Arial"/>
                <w:kern w:val="0"/>
                <w:sz w:val="16"/>
                <w:szCs w:val="20"/>
              </w:rPr>
            </w:pPr>
            <w:r>
              <w:rPr>
                <w:rFonts w:ascii="Arial" w:hAnsi="Arial"/>
                <w:kern w:val="0"/>
                <w:sz w:val="16"/>
                <w:szCs w:val="20"/>
              </w:rPr>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Мы, нижеподписавшиеся:</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Гражданин РФ Крюченкова Зоя Юрьевна (Даевская Зоя Юрьевна) (17.03.1966г.р., место рожд: гор. Каспийский Калмыцкой АССР, адрес рег: 416462, Астраханская обл, Приволжский р-н, с. Яксатово, мкр Юность, дом № 4, квартира 40, СНИЛС00375395238, ИНН 080301360745, паспорт РФ серия 8510, номер 436609, выдан 31.03.2011, кем выдан ТП ОФМС России по Республике Калмыкия в Лаганском районе, код подразделения 080-005),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Астраханской области от 20.07.2022г. по делу №А06-4263/2022, именуемый в дальнейшем «Продавец», с одной стороны, и</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1. Предмет договора</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1.1.  В соответствии с Протоколом №  от 21.04.2023г.   по продаже имущества Крюченковой Зои Юрьевны, размещенным на сайте ЭП ООО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60" w:hRule="atLeast"/>
        </w:trPr>
        <w:tc>
          <w:tcPr>
            <w:tcW w:w="10393" w:type="dxa"/>
            <w:gridSpan w:val="11"/>
            <w:tcBorders/>
            <w:shd w:color="FFFFFF" w:fill="FFFFFF"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ЛОТ №1 - Иное, площадь: 283,1м², кадастровый номер: 08:03:010130:106, земельный участок , площадь: 777м², кадастровый номер: 08:03:010130:5</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2. Обязанности Сторон</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2.1. Продавец обязуется:</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2.1.1. Передать Покупателю имущество по акту приема-передачи.</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2.2. Покупатель обязан:</w:t>
            </w:r>
          </w:p>
        </w:tc>
      </w:tr>
      <w:tr>
        <w:trPr>
          <w:trHeight w:val="280" w:hRule="atLeast"/>
        </w:trPr>
        <w:tc>
          <w:tcPr>
            <w:tcW w:w="10393" w:type="dxa"/>
            <w:gridSpan w:val="11"/>
            <w:tcBorders/>
            <w:shd w:color="FFFFFF" w:fill="auto" w:val="clear"/>
            <w:vAlign w:val="bottom"/>
          </w:tcPr>
          <w:p>
            <w:pPr>
              <w:pStyle w:val="Normal"/>
              <w:widowControl w:val="false"/>
              <w:bidi w:val="0"/>
              <w:spacing w:lineRule="auto" w:line="240" w:before="0" w:after="0"/>
              <w:jc w:val="left"/>
              <w:rPr>
                <w:kern w:val="0"/>
              </w:rPr>
            </w:pPr>
            <w:r>
              <w:rPr>
                <w:rFonts w:ascii="Times New Roman" w:hAnsi="Times New Roman"/>
                <w:kern w:val="0"/>
                <w:sz w:val="20"/>
                <w:szCs w:val="20"/>
              </w:rPr>
              <w:t>2.2.1. Оплатить полную стоимость имущества в соответствии с настоящим договором.</w:t>
            </w:r>
          </w:p>
        </w:tc>
      </w:tr>
      <w:tr>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3. Цена и порядок расчетов</w:t>
            </w:r>
          </w:p>
        </w:tc>
      </w:tr>
      <w:tr>
        <w:trPr/>
        <w:tc>
          <w:tcPr>
            <w:tcW w:w="10393" w:type="dxa"/>
            <w:gridSpan w:val="11"/>
            <w:tcBorders/>
            <w:shd w:color="FFFFFF" w:fill="auto" w:val="clear"/>
            <w:vAlign w:val="bottom"/>
          </w:tcPr>
          <w:p>
            <w:pPr>
              <w:pStyle w:val="Normal"/>
              <w:widowControl w:val="false"/>
              <w:bidi w:val="0"/>
              <w:spacing w:lineRule="auto" w:line="240" w:before="0" w:after="0"/>
              <w:jc w:val="left"/>
              <w:rPr>
                <w:kern w:val="0"/>
              </w:rPr>
            </w:pPr>
            <w:r>
              <w:rPr>
                <w:rFonts w:ascii="Times New Roman" w:hAnsi="Times New Roman"/>
                <w:kern w:val="0"/>
                <w:sz w:val="20"/>
                <w:szCs w:val="20"/>
              </w:rPr>
              <w:t>3.1. Стоимость имущества составляет:</w:t>
            </w:r>
          </w:p>
        </w:tc>
      </w:tr>
      <w:tr>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21.04.2023г. на сайте (https://nistp.ru/) и указана в Протоколе  от 21.04.2023г. является окончательной и изменению не подлежит.</w:t>
            </w:r>
          </w:p>
        </w:tc>
      </w:tr>
      <w:tr>
        <w:trPr>
          <w:trHeight w:val="53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3.3. Оплата стоимости имущества по настоящему договору осуществляется Покупателем безналичным платежом на расчетный счет:</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left"/>
              <w:rPr>
                <w:kern w:val="0"/>
              </w:rPr>
            </w:pPr>
            <w:r>
              <w:rPr>
                <w:rFonts w:ascii="Times New Roman" w:hAnsi="Times New Roman"/>
                <w:kern w:val="0"/>
                <w:sz w:val="20"/>
                <w:szCs w:val="20"/>
              </w:rPr>
              <w:t>Получатель: Арбитражный управляющий Черных Анастасия Владимировна (ИНН 741855182997)</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left"/>
              <w:rPr>
                <w:kern w:val="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left"/>
              <w:rPr>
                <w:kern w:val="0"/>
              </w:rPr>
            </w:pPr>
            <w:r>
              <w:rPr>
                <w:rFonts w:ascii="Times New Roman" w:hAnsi="Times New Roman"/>
                <w:kern w:val="0"/>
                <w:sz w:val="20"/>
                <w:szCs w:val="20"/>
              </w:rPr>
              <w:t>в течение тридцати дней с даты подписания настоящего договора.</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4. Передача имущества и переход риска случайной гибели имущества</w:t>
            </w:r>
          </w:p>
        </w:tc>
      </w:tr>
      <w:tr>
        <w:trPr>
          <w:trHeight w:val="935"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9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5. Возникновение права собственности</w:t>
            </w:r>
          </w:p>
        </w:tc>
      </w:tr>
      <w:tr>
        <w:trPr>
          <w:trHeight w:val="59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9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6. Ответственность Сторон</w:t>
            </w:r>
          </w:p>
        </w:tc>
      </w:tr>
      <w:tr>
        <w:trPr>
          <w:trHeight w:val="515"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7. Порядок разрешения споров</w:t>
            </w:r>
          </w:p>
        </w:tc>
      </w:tr>
      <w:tr>
        <w:trPr>
          <w:trHeight w:val="54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8. Условия изменения и расторжения договора</w:t>
            </w:r>
          </w:p>
        </w:tc>
      </w:tr>
      <w:tr>
        <w:trPr>
          <w:trHeight w:val="59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5" w:hRule="atLeas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85" w:hRule="atLeas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25" w:hRule="atLeas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9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9. Заключительные положения</w:t>
            </w:r>
          </w:p>
        </w:tc>
      </w:tr>
      <w:tr>
        <w:trPr>
          <w:trHeight w:val="59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65"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85"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10. Реквизиты и подписи Сторон</w:t>
            </w:r>
          </w:p>
        </w:tc>
      </w:tr>
      <w:tr>
        <w:trPr>
          <w:trHeight w:val="290" w:hRule="atLeast"/>
        </w:trPr>
        <w:tc>
          <w:tcPr>
            <w:tcW w:w="4724" w:type="dxa"/>
            <w:gridSpan w:val="5"/>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Покупатель:</w:t>
            </w:r>
          </w:p>
        </w:tc>
      </w:tr>
      <w:tr>
        <w:trPr>
          <w:trHeight w:val="290" w:hRule="atLeast"/>
        </w:trPr>
        <w:tc>
          <w:tcPr>
            <w:tcW w:w="4724" w:type="dxa"/>
            <w:gridSpan w:val="5"/>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Гражданин РФ</w:t>
            </w:r>
          </w:p>
        </w:tc>
      </w:tr>
      <w:tr>
        <w:trPr/>
        <w:tc>
          <w:tcPr>
            <w:tcW w:w="4724" w:type="dxa"/>
            <w:gridSpan w:val="5"/>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b/>
                <w:kern w:val="0"/>
                <w:sz w:val="20"/>
                <w:szCs w:val="20"/>
              </w:rPr>
              <w:t>Крюченкова Зоя Юрьевна (Даевская Зоя Юрьевна) (17.03.1966г.р., место рожд: гор. Каспийский Калмыцкой АССР, адрес рег: 416462, Астраханская обл, Приволжский р-н, с. Яксатово, мкр Юность, дом № 4, квартира 40, СНИЛС00375395238, ИНН 080301360745, паспорт РФ серия 8510, номер 436609, выдан 31.03.2011, кем выдан ТП ОФМС России по Республике Калмыкия в Лаганском районе, код подразделения 080-005)</w:t>
            </w:r>
          </w:p>
        </w:tc>
        <w:tc>
          <w:tcPr>
            <w:tcW w:w="5669" w:type="dxa"/>
            <w:gridSpan w:val="6"/>
            <w:vMerge w:val="restart"/>
            <w:tcBorders/>
            <w:shd w:color="FFFFFF" w:fill="auto" w:val="clear"/>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4724" w:type="dxa"/>
            <w:gridSpan w:val="5"/>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4724" w:type="dxa"/>
            <w:gridSpan w:val="5"/>
            <w:tcBorders/>
            <w:shd w:color="FFFFFF" w:fill="auto" w:val="clear"/>
            <w:vAlign w:val="bottom"/>
          </w:tcPr>
          <w:p>
            <w:pPr>
              <w:pStyle w:val="Normal"/>
              <w:widowControl w:val="false"/>
              <w:bidi w:val="0"/>
              <w:spacing w:lineRule="auto" w:line="240" w:before="0" w:after="0"/>
              <w:jc w:val="left"/>
              <w:rPr>
                <w:kern w:val="0"/>
              </w:rPr>
            </w:pPr>
            <w:r>
              <w:rPr>
                <w:rFonts w:ascii="Times New Roman" w:hAnsi="Times New Roman"/>
                <w:kern w:val="0"/>
                <w:sz w:val="20"/>
                <w:szCs w:val="20"/>
              </w:rPr>
              <w:t>Арбитражный управляющий Черных Анастасия Владимировна (ИНН 741855182997)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4724" w:type="dxa"/>
            <w:gridSpan w:val="5"/>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944"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944"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4724" w:type="dxa"/>
            <w:gridSpan w:val="5"/>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4724" w:type="dxa"/>
            <w:gridSpan w:val="5"/>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b/>
                <w:kern w:val="0"/>
                <w:sz w:val="20"/>
                <w:szCs w:val="20"/>
              </w:rPr>
              <w:t>Крюченковой Зои Юрьевны</w:t>
            </w:r>
          </w:p>
        </w:tc>
        <w:tc>
          <w:tcPr>
            <w:tcW w:w="946"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944"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rHeight w:val="360" w:hRule="atLeast"/>
        </w:trPr>
        <w:tc>
          <w:tcPr>
            <w:tcW w:w="2834" w:type="dxa"/>
            <w:gridSpan w:val="3"/>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b/>
                <w:kern w:val="0"/>
                <w:sz w:val="20"/>
                <w:szCs w:val="20"/>
              </w:rPr>
              <w:t>Черных Анастасия Владимировна</w:t>
            </w:r>
          </w:p>
        </w:tc>
        <w:tc>
          <w:tcPr>
            <w:tcW w:w="1890" w:type="dxa"/>
            <w:gridSpan w:val="2"/>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1094</Words>
  <Characters>7813</Characters>
  <CharactersWithSpaces>8853</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2023-03-16T09:44:25Z</dcterms:modified>
  <cp:revision>1</cp:revision>
  <dc:subject/>
  <dc:title/>
</cp:coreProperties>
</file>