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20"/>
          <w:tab w:val="left" w:pos="1080" w:leader="none"/>
        </w:tabs>
        <w:spacing w:before="102" w:after="102"/>
        <w:contextualSpacing/>
        <w:jc w:val="center"/>
        <w:rPr>
          <w:rFonts w:cs="Times New Roman"/>
        </w:rPr>
      </w:pPr>
      <w:r>
        <w:rPr>
          <w:rFonts w:cs="Times New Roman"/>
          <w:b/>
          <w:bCs/>
          <w:sz w:val="22"/>
          <w:szCs w:val="22"/>
        </w:rPr>
        <w:t>ДОГОВОР</w:t>
      </w:r>
      <w:r>
        <w:rPr>
          <w:rFonts w:cs="Times New Roman"/>
        </w:rPr>
        <w:t xml:space="preserve"> </w:t>
      </w:r>
    </w:p>
    <w:p>
      <w:pPr>
        <w:pStyle w:val="Normal"/>
        <w:tabs>
          <w:tab w:val="clear" w:pos="720"/>
          <w:tab w:val="left" w:pos="1080" w:leader="none"/>
        </w:tabs>
        <w:spacing w:before="102" w:after="102"/>
        <w:contextualSpacing/>
        <w:jc w:val="center"/>
        <w:rPr>
          <w:rFonts w:cs="Times New Roman"/>
        </w:rPr>
      </w:pPr>
      <w:r>
        <w:rPr>
          <w:rFonts w:cs="Times New Roman"/>
          <w:b/>
          <w:bCs/>
          <w:sz w:val="22"/>
          <w:szCs w:val="22"/>
        </w:rPr>
        <w:t xml:space="preserve">купли-продажи </w:t>
      </w:r>
    </w:p>
    <w:p>
      <w:pPr>
        <w:pStyle w:val="Normal"/>
        <w:jc w:val="both"/>
        <w:rPr>
          <w:rFonts w:ascii="Times New Roman" w:hAnsi="Times New Roman" w:eastAsia="Arial" w:cs="Times New Roman"/>
          <w:color w:val="auto"/>
          <w:kern w:val="2"/>
          <w:sz w:val="22"/>
          <w:szCs w:val="22"/>
          <w:lang w:val="ru-RU" w:eastAsia="zh-CN" w:bidi="hi-IN"/>
        </w:rPr>
      </w:pPr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 xml:space="preserve"> </w:t>
      </w:r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>«»  2022 года</w:t>
      </w:r>
    </w:p>
    <w:p>
      <w:pPr>
        <w:pStyle w:val="Normal"/>
        <w:jc w:val="both"/>
        <w:rPr>
          <w:rFonts w:ascii="Times New Roman" w:hAnsi="Times New Roman" w:eastAsia="Arial" w:cs="Times New Roman"/>
          <w:color w:val="auto"/>
          <w:kern w:val="2"/>
          <w:sz w:val="22"/>
          <w:szCs w:val="22"/>
          <w:lang w:val="ru-RU" w:eastAsia="zh-CN" w:bidi="hi-IN"/>
        </w:rPr>
      </w:pPr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 xml:space="preserve">Мы, нижеподписавшиеся: </w:t>
      </w:r>
    </w:p>
    <w:p>
      <w:pPr>
        <w:pStyle w:val="Normal"/>
        <w:ind w:firstLine="708"/>
        <w:jc w:val="both"/>
        <w:rPr>
          <w:rFonts w:cs="Times New Roman"/>
        </w:rPr>
      </w:pPr>
      <w:r>
        <w:rPr>
          <w:rStyle w:val="Style14"/>
          <w:rFonts w:eastAsia="Arial" w:cs="Times New Roman"/>
          <w:b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Гражданин РФ</w:t>
      </w:r>
      <w:r>
        <w:rPr>
          <w:rStyle w:val="Style14"/>
          <w:rFonts w:eastAsia="Arial" w:cs="Times New Roman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Базгарева Лариса Николаевна (Масалова Лариса Николаевна) (24.04.1978г.р., место рожд: п. Плоское Грязовецкого р-на Вологодской обл., адрес рег: 162013,Вологодская обл., п. Плоское, ул. Школьная, д. 3, кв. 5, СНИЛС06581247271, ИНН 350900058733)</w:t>
      </w:r>
      <w:r>
        <w:rPr>
          <w:rStyle w:val="Style14"/>
          <w:rFonts w:eastAsia="Arial" w:cs="Times New Roman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,</w:t>
      </w: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в лице </w:t>
      </w:r>
      <w:r>
        <w:rPr>
          <w:rStyle w:val="Style14"/>
          <w:rFonts w:eastAsia="Arial" w:cs="Times New Roman"/>
          <w:i w:val="false"/>
          <w:caps w:val="false"/>
          <w:smallCaps w:val="false"/>
          <w:color w:val="auto"/>
          <w:spacing w:val="0"/>
          <w:sz w:val="22"/>
          <w:szCs w:val="22"/>
          <w:lang w:eastAsia="zh-CN"/>
        </w:rPr>
        <w:t>Гражданина РФ</w:t>
      </w: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  <w:lang w:eastAsia="zh-CN"/>
        </w:rPr>
        <w:t xml:space="preserve"> </w:t>
      </w:r>
      <w:r>
        <w:rPr>
          <w:rStyle w:val="Style14"/>
          <w:rFonts w:eastAsia="Arial" w:cs="Times New Roman"/>
          <w:i w:val="false"/>
          <w:caps w:val="false"/>
          <w:smallCaps w:val="false"/>
          <w:color w:val="auto"/>
          <w:spacing w:val="0"/>
          <w:sz w:val="22"/>
          <w:szCs w:val="22"/>
          <w:lang w:eastAsia="zh-CN"/>
        </w:rPr>
        <w:t>Финансового управляющего Шуховцева Алексе</w:t>
      </w:r>
      <w:r>
        <w:rPr>
          <w:rStyle w:val="Style14"/>
          <w:rFonts w:eastAsia="Arial" w:cs="Times New Roman" w:ascii="Arial" w:hAnsi="Arial"/>
          <w:b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ar-SA"/>
        </w:rPr>
        <w:t>я</w:t>
      </w:r>
      <w:r>
        <w:rPr>
          <w:rStyle w:val="Style14"/>
          <w:rFonts w:eastAsia="Arial" w:cs="Times New Roman"/>
          <w:i w:val="false"/>
          <w:caps w:val="false"/>
          <w:smallCaps w:val="false"/>
          <w:color w:val="auto"/>
          <w:spacing w:val="0"/>
          <w:sz w:val="22"/>
          <w:szCs w:val="22"/>
          <w:lang w:eastAsia="zh-CN"/>
        </w:rPr>
        <w:t xml:space="preserve"> Алексеевича</w:t>
      </w: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  <w:lang w:eastAsia="zh-CN"/>
        </w:rPr>
        <w:t xml:space="preserve">, действующий на основании решения </w:t>
      </w:r>
      <w:r>
        <w:rPr>
          <w:rStyle w:val="Style14"/>
          <w:rFonts w:eastAsia="Arial" w:cs="Courier New"/>
          <w:b w:val="false"/>
          <w:bCs/>
          <w:i w:val="false"/>
          <w:caps w:val="false"/>
          <w:smallCaps w:val="false"/>
          <w:color w:val="000000"/>
          <w:spacing w:val="0"/>
          <w:kern w:val="0"/>
          <w:sz w:val="22"/>
          <w:szCs w:val="22"/>
          <w:shd w:fill="auto" w:val="clear"/>
          <w:lang w:val="ru-RU" w:eastAsia="zh-CN" w:bidi="hi-IN"/>
        </w:rPr>
        <w:t>Арбитражного суда Вологодской области от 24.05.2022г. по делу А13-3912/2022</w:t>
      </w:r>
      <w:r>
        <w:rPr>
          <w:rStyle w:val="Style14"/>
          <w:rFonts w:eastAsia="Arial" w:cs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  <w:lang w:eastAsia="zh-CN"/>
        </w:rPr>
        <w:t>,</w:t>
      </w: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  <w:lang w:eastAsia="ru-RU"/>
        </w:rPr>
        <w:t xml:space="preserve"> </w:t>
      </w: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  <w:lang w:eastAsia="zh-CN"/>
        </w:rPr>
        <w:t xml:space="preserve">именуемый в дальнейшем </w:t>
      </w:r>
      <w:r>
        <w:rPr>
          <w:rStyle w:val="Style14"/>
          <w:rFonts w:eastAsia="Arial" w:cs="Times New Roman"/>
          <w:i w:val="false"/>
          <w:caps w:val="false"/>
          <w:smallCaps w:val="false"/>
          <w:color w:val="auto"/>
          <w:spacing w:val="0"/>
          <w:sz w:val="22"/>
          <w:szCs w:val="22"/>
          <w:lang w:eastAsia="zh-CN"/>
        </w:rPr>
        <w:t>«Продавец»</w:t>
      </w: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  <w:lang w:eastAsia="zh-CN"/>
        </w:rPr>
        <w:t xml:space="preserve">, с одной стороны, и </w:t>
      </w: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</w:t>
      </w:r>
    </w:p>
    <w:p>
      <w:pPr>
        <w:pStyle w:val="Normal"/>
        <w:ind w:firstLine="708"/>
        <w:jc w:val="both"/>
        <w:rPr/>
      </w:pPr>
      <w:r>
        <w:rPr>
          <w:rStyle w:val="Style14"/>
          <w:rFonts w:eastAsia="Arial" w:cs="Times New Roman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Гражданин РФ                                                                         </w:t>
      </w: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, именуемый в дальнейшем «Покупатель» с другой стороны, а совместно именуемые «Стороны», заключили настоящий договор о нижеследующем:</w:t>
      </w:r>
    </w:p>
    <w:p>
      <w:pPr>
        <w:pStyle w:val="Style25"/>
        <w:numPr>
          <w:ilvl w:val="0"/>
          <w:numId w:val="1"/>
        </w:numPr>
        <w:spacing w:before="0" w:after="0"/>
        <w:jc w:val="center"/>
        <w:rPr>
          <w:sz w:val="22"/>
          <w:szCs w:val="22"/>
        </w:rPr>
      </w:pPr>
      <w:r>
        <w:rPr>
          <w:rFonts w:eastAsia="Arial" w:cs="Times New Roman"/>
          <w:b/>
          <w:color w:val="auto"/>
          <w:kern w:val="2"/>
          <w:sz w:val="22"/>
          <w:szCs w:val="22"/>
          <w:lang w:val="ru-RU" w:eastAsia="zh-CN" w:bidi="hi-IN"/>
        </w:rPr>
        <w:t>Предмет договора</w:t>
      </w:r>
    </w:p>
    <w:p>
      <w:pPr>
        <w:pStyle w:val="Normal"/>
        <w:jc w:val="both"/>
        <w:rPr>
          <w:rFonts w:eastAsia="Times New Roman" w:cs="Times New Roman"/>
          <w:color w:val="000000" w:themeColor="text1"/>
          <w:kern w:val="0"/>
          <w:sz w:val="22"/>
          <w:szCs w:val="22"/>
          <w:lang w:eastAsia="ru-RU"/>
        </w:rPr>
      </w:pPr>
      <w:bookmarkStart w:id="0" w:name="__DdeLink__470_131663521711"/>
      <w:bookmarkEnd w:id="0"/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ab/>
      </w: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1.1.  В соответствии с Протоколом № от </w:t>
      </w: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u w:val="none"/>
          <w:lang w:val="ru-RU" w:eastAsia="zh-CN" w:bidi="hi-IN"/>
        </w:rPr>
        <w:t xml:space="preserve"> </w:t>
      </w: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о результатах проведения торгов по лоту № 1 по продаже имущества Базгаревой Ларисы Николаевны размещенный на сайте ЭТП «Новые информационные сервисы», размещенной на сайте https://nistp.ru/ (далее по тексту – "Протокол"), п</w:t>
      </w: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highlight w:val="white"/>
          <w:lang w:val="ru-RU" w:eastAsia="zh-CN" w:bidi="hi-IN"/>
        </w:rPr>
        <w:t xml:space="preserve">родавец обязуется передать в собственность Покупателя, признанного Победителем указанных торгов, имущество, выигранное на этих торгах, а именно: </w:t>
      </w:r>
    </w:p>
    <w:p>
      <w:pPr>
        <w:pStyle w:val="Style25"/>
        <w:spacing w:before="0" w:after="0"/>
        <w:ind w:left="0" w:firstLine="709"/>
        <w:jc w:val="both"/>
        <w:rPr/>
      </w:pP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 </w:t>
      </w: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Лот № 1 — Нежилое здание (гараж), площадь: 40,9м², кадастровый номер: 35:28:0104043:990, адрес (местонахождение): 162013, Вологодская обл, Грязовецкий р-н, Плоское п.</w:t>
      </w:r>
    </w:p>
    <w:p>
      <w:pPr>
        <w:pStyle w:val="Style25"/>
        <w:spacing w:before="0" w:after="0"/>
        <w:ind w:left="0" w:firstLine="709"/>
        <w:jc w:val="both"/>
        <w:rPr/>
      </w:pP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Право собственности зарегистрировано в установленном законом порядке  (далее по тексту - «Имущество»).</w:t>
      </w:r>
    </w:p>
    <w:p>
      <w:pPr>
        <w:pStyle w:val="Normal"/>
        <w:tabs>
          <w:tab w:val="clear" w:pos="720"/>
          <w:tab w:val="left" w:pos="1080" w:leader="none"/>
        </w:tabs>
        <w:jc w:val="center"/>
        <w:rPr>
          <w:b/>
          <w:b/>
          <w:bCs/>
          <w:sz w:val="22"/>
          <w:szCs w:val="22"/>
        </w:rPr>
      </w:pPr>
      <w:r>
        <w:rPr>
          <w:rFonts w:eastAsia="Arial" w:cs="Times New Roman"/>
          <w:b/>
          <w:bCs/>
          <w:color w:val="auto"/>
          <w:kern w:val="2"/>
          <w:sz w:val="22"/>
          <w:szCs w:val="22"/>
          <w:lang w:val="ru-RU" w:eastAsia="zh-CN" w:bidi="hi-IN"/>
        </w:rPr>
        <w:t>2. Обязанности Сторон</w:t>
      </w:r>
    </w:p>
    <w:p>
      <w:pPr>
        <w:pStyle w:val="Normal"/>
        <w:tabs>
          <w:tab w:val="clear" w:pos="720"/>
          <w:tab w:val="left" w:pos="1080" w:leader="none"/>
        </w:tabs>
        <w:jc w:val="both"/>
        <w:rPr>
          <w:sz w:val="22"/>
          <w:szCs w:val="22"/>
        </w:rPr>
      </w:pPr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 xml:space="preserve">          </w:t>
      </w: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</w:t>
      </w: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2.1. Продавец обязуется:</w:t>
      </w:r>
    </w:p>
    <w:p>
      <w:pPr>
        <w:pStyle w:val="Normal"/>
        <w:tabs>
          <w:tab w:val="clear" w:pos="720"/>
          <w:tab w:val="left" w:pos="1080" w:leader="none"/>
        </w:tabs>
        <w:jc w:val="both"/>
        <w:rPr/>
      </w:pP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        </w:t>
      </w: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2.1.1. Передать Покупателю имущество по акту приема - передачи.</w:t>
      </w:r>
    </w:p>
    <w:p>
      <w:pPr>
        <w:pStyle w:val="Normal"/>
        <w:tabs>
          <w:tab w:val="clear" w:pos="720"/>
          <w:tab w:val="left" w:pos="1080" w:leader="none"/>
        </w:tabs>
        <w:jc w:val="both"/>
        <w:rPr/>
      </w:pP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   </w:t>
      </w: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2.1.2. Передать Покупателю по акту приема – 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</w:r>
    </w:p>
    <w:p>
      <w:pPr>
        <w:pStyle w:val="Normal"/>
        <w:tabs>
          <w:tab w:val="clear" w:pos="720"/>
          <w:tab w:val="left" w:pos="1080" w:leader="none"/>
        </w:tabs>
        <w:jc w:val="both"/>
        <w:rPr/>
      </w:pP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            </w:t>
      </w: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2.2. Покупатель обязан: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/>
      </w:pPr>
      <w:r>
        <w:rPr>
          <w:rStyle w:val="Style14"/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2.2.1. Оплатить полную стоимость имущества в соответствии с настоящим договором.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rFonts w:ascii="Times New Roman" w:hAnsi="Times New Roman" w:eastAsia="Arial" w:cs="Times New Roman"/>
          <w:color w:val="auto"/>
          <w:kern w:val="2"/>
          <w:sz w:val="22"/>
          <w:szCs w:val="22"/>
          <w:lang w:val="ru-RU" w:eastAsia="zh-CN" w:bidi="hi-IN"/>
        </w:rPr>
      </w:pPr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 - передачи.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rFonts w:ascii="Times New Roman" w:hAnsi="Times New Roman" w:eastAsia="Arial" w:cs="Times New Roman"/>
          <w:color w:val="auto"/>
          <w:kern w:val="2"/>
          <w:sz w:val="22"/>
          <w:szCs w:val="22"/>
          <w:lang w:val="ru-RU" w:eastAsia="zh-CN" w:bidi="hi-IN"/>
        </w:rPr>
      </w:pPr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>2.2.3. Уплатить государственную пошлину за государственную регистрацию перехода права собственности.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rFonts w:ascii="Times New Roman" w:hAnsi="Times New Roman" w:eastAsia="Arial" w:cs="Times New Roman"/>
          <w:color w:val="auto"/>
          <w:kern w:val="2"/>
          <w:sz w:val="22"/>
          <w:szCs w:val="22"/>
          <w:lang w:val="ru-RU" w:eastAsia="zh-CN" w:bidi="hi-IN"/>
        </w:rPr>
      </w:pPr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>2.2.4. Осуществить государственную регистрацию перехода права собственности на имущество к Покупателю.</w:t>
      </w:r>
    </w:p>
    <w:p>
      <w:pPr>
        <w:pStyle w:val="Normal"/>
        <w:tabs>
          <w:tab w:val="clear" w:pos="720"/>
          <w:tab w:val="left" w:pos="1080" w:leader="none"/>
        </w:tabs>
        <w:jc w:val="center"/>
        <w:rPr>
          <w:b/>
          <w:b/>
          <w:bCs/>
          <w:sz w:val="22"/>
          <w:szCs w:val="22"/>
        </w:rPr>
      </w:pPr>
      <w:r>
        <w:rPr>
          <w:rFonts w:eastAsia="Arial" w:cs="Times New Roman"/>
          <w:b/>
          <w:bCs/>
          <w:color w:val="auto"/>
          <w:kern w:val="2"/>
          <w:sz w:val="22"/>
          <w:szCs w:val="22"/>
          <w:lang w:val="ru-RU" w:eastAsia="zh-CN" w:bidi="hi-IN"/>
        </w:rPr>
        <w:t>3. Цена и порядок расчетов</w:t>
      </w:r>
    </w:p>
    <w:p>
      <w:pPr>
        <w:pStyle w:val="Normal"/>
        <w:tabs>
          <w:tab w:val="clear" w:pos="720"/>
          <w:tab w:val="left" w:pos="1080" w:leader="none"/>
        </w:tabs>
        <w:jc w:val="both"/>
        <w:rPr>
          <w:sz w:val="22"/>
          <w:szCs w:val="22"/>
        </w:rPr>
      </w:pPr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 xml:space="preserve">            </w:t>
      </w:r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>3.1. Стоимость имущества составляет: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/>
      </w:pPr>
      <w:r>
        <w:rPr>
          <w:rFonts w:cs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cs="Times New Roman"/>
          <w:color w:val="auto"/>
          <w:sz w:val="22"/>
          <w:szCs w:val="22"/>
        </w:rPr>
        <w:t>(</w:t>
      </w:r>
      <w:r>
        <w:rPr>
          <w:rFonts w:eastAsia="Arial" w:cs="Times New Roman"/>
          <w:color w:val="auto"/>
          <w:kern w:val="0"/>
          <w:sz w:val="22"/>
          <w:szCs w:val="22"/>
          <w:lang w:val="ru-RU" w:eastAsia="zh-CN" w:bidi="hi-IN"/>
        </w:rPr>
        <w:t>______________</w:t>
      </w:r>
      <w:r>
        <w:rPr>
          <w:rFonts w:cs="Times New Roman"/>
          <w:color w:val="auto"/>
          <w:sz w:val="22"/>
          <w:szCs w:val="22"/>
        </w:rPr>
        <w:t>) рубл</w:t>
      </w:r>
      <w:r>
        <w:rPr>
          <w:rFonts w:eastAsia="Arial" w:cs="Times New Roman"/>
          <w:color w:val="auto"/>
          <w:kern w:val="0"/>
          <w:sz w:val="22"/>
          <w:szCs w:val="22"/>
          <w:lang w:val="ru-RU" w:eastAsia="zh-CN" w:bidi="hi-IN"/>
        </w:rPr>
        <w:t>ей</w:t>
      </w:r>
      <w:r>
        <w:rPr>
          <w:rFonts w:cs="Times New Roman"/>
          <w:color w:val="auto"/>
          <w:sz w:val="22"/>
          <w:szCs w:val="22"/>
        </w:rPr>
        <w:t xml:space="preserve">  копеек без учета НДС (подпункт 15 п.2 ст.146 НК), Задаток, оплаченный Покупателем, составляет </w:t>
      </w:r>
      <w:r>
        <w:rPr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_______</w:t>
      </w:r>
      <w:r>
        <w:rPr>
          <w:rFonts w:cs="Times New Roman"/>
          <w:color w:val="auto"/>
          <w:sz w:val="22"/>
          <w:szCs w:val="22"/>
        </w:rPr>
        <w:t xml:space="preserve"> (</w:t>
      </w:r>
      <w:r>
        <w:rPr>
          <w:rFonts w:eastAsia="Arial" w:cs="Times New Roman"/>
          <w:color w:val="auto"/>
          <w:kern w:val="0"/>
          <w:sz w:val="22"/>
          <w:szCs w:val="22"/>
          <w:lang w:val="ru-RU" w:eastAsia="zh-CN" w:bidi="hi-IN"/>
        </w:rPr>
        <w:t>____________</w:t>
      </w:r>
      <w:r>
        <w:rPr>
          <w:rFonts w:cs="Times New Roman"/>
          <w:color w:val="auto"/>
          <w:sz w:val="22"/>
          <w:szCs w:val="22"/>
        </w:rPr>
        <w:t>) рублей 10 копеек, итоговая сумма оплаты Покупателем составляет _________</w:t>
      </w:r>
      <w:r>
        <w:rPr>
          <w:rFonts w:cs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cs="Times New Roman"/>
          <w:color w:val="auto"/>
          <w:sz w:val="22"/>
          <w:szCs w:val="22"/>
        </w:rPr>
        <w:t>(</w:t>
      </w:r>
      <w:r>
        <w:rPr>
          <w:rFonts w:eastAsia="Arial" w:cs="Times New Roman"/>
          <w:color w:val="auto"/>
          <w:kern w:val="0"/>
          <w:sz w:val="22"/>
          <w:szCs w:val="22"/>
          <w:lang w:val="ru-RU" w:eastAsia="zh-CN" w:bidi="hi-IN"/>
        </w:rPr>
        <w:t>_________</w:t>
      </w:r>
      <w:r>
        <w:rPr>
          <w:rFonts w:cs="Times New Roman"/>
          <w:color w:val="auto"/>
          <w:sz w:val="22"/>
          <w:szCs w:val="22"/>
        </w:rPr>
        <w:t>)</w:t>
      </w:r>
      <w:r>
        <w:rPr>
          <w:rFonts w:cs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рублей</w:t>
      </w:r>
      <w:r>
        <w:rPr>
          <w:rFonts w:cs="Times New Roman"/>
          <w:color w:val="auto"/>
          <w:sz w:val="22"/>
          <w:szCs w:val="22"/>
        </w:rPr>
        <w:t xml:space="preserve"> 00 копеек. Цена настоящего договора установлена по результатам проведения </w:t>
      </w:r>
      <w:r>
        <w:rPr>
          <w:rFonts w:eastAsia="Arial" w:cs="Times New Roman"/>
          <w:color w:val="auto"/>
          <w:sz w:val="22"/>
          <w:szCs w:val="22"/>
        </w:rPr>
        <w:t>торгов</w:t>
      </w:r>
      <w:r>
        <w:rPr>
          <w:rFonts w:cs="Times New Roman"/>
          <w:color w:val="auto"/>
          <w:sz w:val="22"/>
          <w:szCs w:val="22"/>
        </w:rPr>
        <w:t xml:space="preserve">, которые проводились ______ на сайте </w:t>
      </w:r>
      <w:r>
        <w:rPr>
          <w:rFonts w:cs="Times New Roman"/>
          <w:color w:val="auto"/>
          <w:sz w:val="22"/>
          <w:szCs w:val="22"/>
        </w:rPr>
        <w:t>(</w:t>
      </w:r>
      <w:r>
        <w:rPr>
          <w:rFonts w:eastAsia="Times New Roman CYR" w:cs="Times New Roman"/>
          <w:color w:val="auto"/>
          <w:spacing w:val="-11"/>
          <w:kern w:val="2"/>
          <w:sz w:val="22"/>
          <w:szCs w:val="22"/>
          <w:lang w:eastAsia="ru-RU"/>
        </w:rPr>
        <w:t xml:space="preserve"> https://nistp.ru/)</w:t>
      </w:r>
      <w:r>
        <w:rPr>
          <w:rFonts w:cs="Times New Roman"/>
          <w:color w:val="auto"/>
          <w:sz w:val="22"/>
          <w:szCs w:val="22"/>
        </w:rPr>
        <w:t xml:space="preserve"> и указана в Протоколе от </w:t>
      </w:r>
      <w:r>
        <w:rPr>
          <w:rStyle w:val="Style15"/>
          <w:rFonts w:cs="Times New Roman"/>
          <w:color w:val="auto"/>
          <w:sz w:val="22"/>
          <w:szCs w:val="22"/>
          <w:u w:val="none"/>
        </w:rPr>
        <w:t>_________________</w:t>
      </w:r>
      <w:r>
        <w:rPr>
          <w:rFonts w:cs="Times New Roman"/>
          <w:color w:val="auto"/>
          <w:sz w:val="22"/>
          <w:szCs w:val="22"/>
        </w:rPr>
        <w:t>, является окончательной и изменению не подлежит.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rFonts w:ascii="Times New Roman" w:hAnsi="Times New Roman" w:eastAsia="Arial" w:cs="Times New Roman"/>
          <w:color w:val="auto"/>
          <w:kern w:val="2"/>
          <w:sz w:val="22"/>
          <w:szCs w:val="22"/>
          <w:lang w:val="ru-RU" w:eastAsia="zh-CN" w:bidi="hi-IN"/>
        </w:rPr>
      </w:pPr>
      <w:r>
        <w:rPr>
          <w:rFonts w:eastAsia="Arial" w:cs="Times New Roman"/>
          <w:b/>
          <w:bCs/>
          <w:color w:val="auto"/>
          <w:kern w:val="2"/>
          <w:sz w:val="22"/>
          <w:szCs w:val="22"/>
          <w:lang w:val="ru-RU" w:eastAsia="zh-CN" w:bidi="hi-IN"/>
        </w:rPr>
        <w:t>3.2. 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>
      <w:pPr>
        <w:pStyle w:val="Normal"/>
        <w:tabs>
          <w:tab w:val="clear" w:pos="720"/>
          <w:tab w:val="left" w:pos="527" w:leader="none"/>
        </w:tabs>
        <w:jc w:val="both"/>
        <w:rPr>
          <w:sz w:val="22"/>
          <w:szCs w:val="22"/>
        </w:rPr>
      </w:pPr>
      <w:r>
        <w:rPr>
          <w:rFonts w:cs="Times New Roman"/>
          <w:color w:val="auto"/>
          <w:sz w:val="22"/>
          <w:szCs w:val="22"/>
        </w:rPr>
        <w:t xml:space="preserve">3.3. Оплата стоимости имущества по настоящему договору осуществляется Покупателем безналичным платежом на расчетный счет </w:t>
      </w:r>
      <w:r>
        <w:rPr>
          <w:rFonts w:cs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Арбитражный управляющий Шуховцев Алексей Алексеевич (ИНН 745303758710)</w:t>
      </w:r>
    </w:p>
    <w:p>
      <w:pPr>
        <w:pStyle w:val="Normal"/>
        <w:tabs>
          <w:tab w:val="clear" w:pos="720"/>
          <w:tab w:val="left" w:pos="527" w:leader="none"/>
        </w:tabs>
        <w:jc w:val="both"/>
        <w:rPr>
          <w:sz w:val="22"/>
          <w:szCs w:val="22"/>
        </w:rPr>
      </w:pPr>
      <w:r>
        <w:rPr>
          <w:rFonts w:eastAsia="Arial" w:cs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р/с 40802810972000066742 Наименование Банка ЧЕЛЯБИНСКОЕ ОТДЕЛЕНИЕ N8597 ПАО СБЕРБАНК Адрес ВСП г. Челябинск, пр. Комсомольский, 70в, БИК 047501602, К/С 30101810700000000602, в течении 30 дней со дня заключения договора купли продажи.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rFonts w:ascii="Times New Roman" w:hAnsi="Times New Roman" w:eastAsia="Arial" w:cs="Times New Roman"/>
          <w:color w:val="auto"/>
          <w:kern w:val="2"/>
          <w:sz w:val="22"/>
          <w:szCs w:val="22"/>
          <w:lang w:val="ru-RU" w:eastAsia="zh-CN" w:bidi="hi-IN"/>
        </w:rPr>
      </w:pPr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center"/>
        <w:rPr>
          <w:sz w:val="22"/>
          <w:szCs w:val="22"/>
        </w:rPr>
      </w:pPr>
      <w:r>
        <w:rPr>
          <w:rFonts w:eastAsia="Arial" w:cs="Times New Roman"/>
          <w:b/>
          <w:bCs/>
          <w:color w:val="auto"/>
          <w:kern w:val="2"/>
          <w:sz w:val="22"/>
          <w:szCs w:val="22"/>
          <w:lang w:val="ru-RU" w:eastAsia="zh-CN" w:bidi="hi-IN"/>
        </w:rPr>
        <w:t xml:space="preserve">4. Передача имущества и переход риска случайной гибели имущества 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sz w:val="22"/>
          <w:szCs w:val="22"/>
        </w:rPr>
      </w:pPr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sz w:val="22"/>
          <w:szCs w:val="22"/>
        </w:rPr>
      </w:pPr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sz w:val="22"/>
          <w:szCs w:val="22"/>
        </w:rPr>
      </w:pPr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>4.3. 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center"/>
        <w:rPr>
          <w:sz w:val="22"/>
          <w:szCs w:val="22"/>
        </w:rPr>
      </w:pPr>
      <w:r>
        <w:rPr>
          <w:rFonts w:eastAsia="Arial" w:cs="Times New Roman"/>
          <w:b/>
          <w:bCs/>
          <w:color w:val="auto"/>
          <w:kern w:val="2"/>
          <w:sz w:val="22"/>
          <w:szCs w:val="22"/>
          <w:lang w:val="ru-RU" w:eastAsia="zh-CN" w:bidi="hi-IN"/>
        </w:rPr>
        <w:t xml:space="preserve"> </w:t>
      </w:r>
      <w:r>
        <w:rPr>
          <w:rFonts w:eastAsia="Arial" w:cs="Times New Roman"/>
          <w:b/>
          <w:bCs/>
          <w:color w:val="auto"/>
          <w:kern w:val="2"/>
          <w:sz w:val="22"/>
          <w:szCs w:val="22"/>
          <w:lang w:val="ru-RU" w:eastAsia="zh-CN" w:bidi="hi-IN"/>
        </w:rPr>
        <w:t>5. Возникновение права собственности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sz w:val="22"/>
          <w:szCs w:val="22"/>
        </w:rPr>
      </w:pPr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>5.1. Право собственности на имущество переходит от Продавца к Покупателю в момент государственной регистрации права собственности.</w:t>
      </w:r>
    </w:p>
    <w:p>
      <w:pPr>
        <w:pStyle w:val="Normal"/>
        <w:tabs>
          <w:tab w:val="clear" w:pos="720"/>
          <w:tab w:val="left" w:pos="1080" w:leader="none"/>
        </w:tabs>
        <w:jc w:val="center"/>
        <w:rPr>
          <w:sz w:val="22"/>
          <w:szCs w:val="22"/>
        </w:rPr>
      </w:pPr>
      <w:r>
        <w:rPr>
          <w:rFonts w:eastAsia="Arial" w:cs="Times New Roman"/>
          <w:b/>
          <w:bCs/>
          <w:color w:val="auto"/>
          <w:kern w:val="2"/>
          <w:sz w:val="22"/>
          <w:szCs w:val="22"/>
          <w:lang w:val="ru-RU" w:eastAsia="zh-CN" w:bidi="hi-IN"/>
        </w:rPr>
        <w:t>6. Ответственность Сторон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sz w:val="22"/>
          <w:szCs w:val="22"/>
        </w:rPr>
      </w:pPr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sz w:val="22"/>
          <w:szCs w:val="22"/>
        </w:rPr>
      </w:pPr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sz w:val="22"/>
          <w:szCs w:val="22"/>
        </w:rPr>
      </w:pPr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>
      <w:pPr>
        <w:pStyle w:val="Normal"/>
        <w:tabs>
          <w:tab w:val="clear" w:pos="720"/>
          <w:tab w:val="left" w:pos="1080" w:leader="none"/>
        </w:tabs>
        <w:jc w:val="center"/>
        <w:rPr>
          <w:b/>
          <w:b/>
          <w:bCs/>
          <w:sz w:val="22"/>
          <w:szCs w:val="22"/>
        </w:rPr>
      </w:pPr>
      <w:r>
        <w:rPr>
          <w:rFonts w:eastAsia="Arial" w:cs="Times New Roman"/>
          <w:b/>
          <w:bCs/>
          <w:color w:val="auto"/>
          <w:kern w:val="2"/>
          <w:sz w:val="22"/>
          <w:szCs w:val="22"/>
          <w:lang w:val="ru-RU" w:eastAsia="zh-CN" w:bidi="hi-IN"/>
        </w:rPr>
        <w:t>7. Порядок разрешения споров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/>
      </w:pPr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 xml:space="preserve">7.1. Споры, вытекающие из настоящего Договора, подлежат рассмотрению в арбитражном суде в порядке, предусмотренном действующим </w:t>
      </w:r>
      <w:hyperlink r:id="rId2">
        <w:r>
          <w:rPr>
            <w:rFonts w:eastAsia="Arial" w:cs="Times New Roman"/>
            <w:color w:val="auto"/>
            <w:kern w:val="2"/>
            <w:sz w:val="22"/>
            <w:szCs w:val="22"/>
            <w:lang w:val="ru-RU" w:eastAsia="zh-CN" w:bidi="hi-IN"/>
          </w:rPr>
          <w:t>законодательством</w:t>
        </w:r>
      </w:hyperlink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 xml:space="preserve"> РФ.</w:t>
      </w:r>
    </w:p>
    <w:p>
      <w:pPr>
        <w:pStyle w:val="Normal"/>
        <w:tabs>
          <w:tab w:val="clear" w:pos="720"/>
          <w:tab w:val="left" w:pos="1080" w:leader="none"/>
        </w:tabs>
        <w:jc w:val="center"/>
        <w:rPr>
          <w:b/>
          <w:b/>
          <w:bCs/>
          <w:sz w:val="22"/>
          <w:szCs w:val="22"/>
        </w:rPr>
      </w:pPr>
      <w:r>
        <w:rPr>
          <w:rFonts w:eastAsia="Arial" w:cs="Times New Roman"/>
          <w:b/>
          <w:bCs/>
          <w:color w:val="auto"/>
          <w:kern w:val="2"/>
          <w:sz w:val="22"/>
          <w:szCs w:val="22"/>
          <w:lang w:val="ru-RU" w:eastAsia="zh-CN" w:bidi="hi-IN"/>
        </w:rPr>
        <w:t>8. Условия изменения и расторжения договора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/>
      </w:pPr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 xml:space="preserve">8.1. Расторжение настоящего договора осуществляется в порядке, предусмотренном </w:t>
      </w:r>
      <w:hyperlink r:id="rId3">
        <w:r>
          <w:rPr>
            <w:rFonts w:eastAsia="Arial" w:cs="Times New Roman"/>
            <w:color w:val="auto"/>
            <w:kern w:val="2"/>
            <w:sz w:val="22"/>
            <w:szCs w:val="22"/>
            <w:lang w:val="ru-RU" w:eastAsia="zh-CN" w:bidi="hi-IN"/>
          </w:rPr>
          <w:t>законодательством</w:t>
        </w:r>
      </w:hyperlink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 xml:space="preserve"> Российской Федерации, без возврата внесенного задатка.</w:t>
      </w:r>
    </w:p>
    <w:p>
      <w:pPr>
        <w:pStyle w:val="Normal"/>
        <w:tabs>
          <w:tab w:val="clear" w:pos="720"/>
          <w:tab w:val="left" w:pos="1080" w:leader="none"/>
        </w:tabs>
        <w:jc w:val="center"/>
        <w:rPr>
          <w:b/>
          <w:b/>
          <w:bCs/>
          <w:sz w:val="22"/>
          <w:szCs w:val="22"/>
        </w:rPr>
      </w:pPr>
      <w:r>
        <w:rPr>
          <w:rFonts w:eastAsia="Arial" w:cs="Times New Roman"/>
          <w:b/>
          <w:bCs/>
          <w:color w:val="auto"/>
          <w:kern w:val="2"/>
          <w:sz w:val="22"/>
          <w:szCs w:val="22"/>
          <w:lang w:val="ru-RU" w:eastAsia="zh-CN" w:bidi="hi-IN"/>
        </w:rPr>
        <w:t>9. Заключительные положения</w:t>
      </w:r>
      <w:bookmarkStart w:id="1" w:name="_GoBack"/>
      <w:bookmarkEnd w:id="1"/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sz w:val="22"/>
          <w:szCs w:val="22"/>
        </w:rPr>
      </w:pPr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sz w:val="22"/>
          <w:szCs w:val="22"/>
        </w:rPr>
      </w:pPr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>9.2. Сторонами договора рассмотрены все документы, подготовленные в связи с продажей имущества.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sz w:val="22"/>
          <w:szCs w:val="22"/>
        </w:rPr>
      </w:pPr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>9.3. Настоящий Договор составлен в 3-х экземплярах, имеющих одинаковую юридическую силу: один - для Продавца, один - для Покупателя и один экземпляр для органа, осуществляющего государственную регистрацию прав на недвижимое имущество и сделок с ним.</w:t>
      </w:r>
    </w:p>
    <w:p>
      <w:pPr>
        <w:pStyle w:val="Normal"/>
        <w:tabs>
          <w:tab w:val="clear" w:pos="720"/>
          <w:tab w:val="left" w:pos="1080" w:leader="none"/>
        </w:tabs>
        <w:ind w:firstLine="720"/>
        <w:jc w:val="both"/>
        <w:rPr>
          <w:sz w:val="22"/>
          <w:szCs w:val="22"/>
        </w:rPr>
      </w:pPr>
      <w:r>
        <w:rPr>
          <w:rFonts w:eastAsia="Arial" w:cs="Times New Roman"/>
          <w:color w:val="auto"/>
          <w:kern w:val="2"/>
          <w:sz w:val="22"/>
          <w:szCs w:val="22"/>
          <w:lang w:val="ru-RU" w:eastAsia="zh-CN" w:bidi="hi-IN"/>
        </w:rPr>
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>
      <w:pPr>
        <w:pStyle w:val="Normal"/>
        <w:tabs>
          <w:tab w:val="clear" w:pos="720"/>
          <w:tab w:val="left" w:pos="1080" w:leader="none"/>
        </w:tabs>
        <w:spacing w:before="0" w:after="0"/>
        <w:jc w:val="center"/>
        <w:rPr>
          <w:b/>
          <w:b/>
          <w:bCs/>
        </w:rPr>
      </w:pPr>
      <w:r>
        <w:rPr>
          <w:rFonts w:eastAsia="Arial" w:cs="Times New Roman"/>
          <w:b/>
          <w:bCs/>
          <w:color w:val="auto"/>
          <w:kern w:val="2"/>
          <w:sz w:val="22"/>
          <w:szCs w:val="22"/>
          <w:lang w:val="ru-RU" w:eastAsia="zh-CN" w:bidi="hi-IN"/>
        </w:rPr>
        <w:t>10. Реквизиты и подписи Сторон</w:t>
      </w:r>
    </w:p>
    <w:p>
      <w:pPr>
        <w:pStyle w:val="NormalWeb"/>
        <w:spacing w:before="0" w:after="0"/>
        <w:jc w:val="center"/>
        <w:rPr>
          <w:rFonts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</w:r>
    </w:p>
    <w:tbl>
      <w:tblPr>
        <w:tblW w:w="9972" w:type="dxa"/>
        <w:jc w:val="left"/>
        <w:tblInd w:w="-216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160"/>
        <w:gridCol w:w="4811"/>
      </w:tblGrid>
      <w:tr>
        <w:trPr>
          <w:trHeight w:val="80" w:hRule="atLeast"/>
        </w:trPr>
        <w:tc>
          <w:tcPr>
            <w:tcW w:w="5160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SimSun;宋体" w:cs="Times New Roman"/>
                <w:b/>
                <w:b/>
                <w:bCs/>
                <w:color w:val="auto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Arial" w:cs="Times New Roman"/>
                <w:b/>
                <w:bCs/>
                <w:color w:val="auto"/>
                <w:kern w:val="2"/>
                <w:sz w:val="22"/>
                <w:szCs w:val="22"/>
                <w:lang w:val="ru-RU" w:eastAsia="zh-CN" w:bidi="hi-IN"/>
              </w:rPr>
              <w:t>Продавец: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SimSun;宋体" w:cs="Times New Roman"/>
                <w:b/>
                <w:b/>
                <w:bCs/>
                <w:color w:val="auto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Arial" w:cs="Times New Roman"/>
                <w:b/>
                <w:bCs/>
                <w:color w:val="auto"/>
                <w:kern w:val="2"/>
                <w:sz w:val="22"/>
                <w:szCs w:val="22"/>
                <w:lang w:val="ru-RU" w:eastAsia="zh-CN" w:bidi="hi-IN"/>
              </w:rPr>
              <w:t>Гражданин РФ</w:t>
            </w:r>
          </w:p>
          <w:p>
            <w:pPr>
              <w:pStyle w:val="Normal"/>
              <w:widowControl w:val="false"/>
              <w:tabs>
                <w:tab w:val="left" w:pos="360" w:leader="none"/>
                <w:tab w:val="left" w:pos="720" w:leader="none"/>
              </w:tabs>
              <w:spacing w:before="0" w:after="0"/>
              <w:ind w:firstLine="708"/>
              <w:contextualSpacing/>
              <w:jc w:val="both"/>
              <w:rPr/>
            </w:pPr>
            <w:r>
              <w:rPr>
                <w:rStyle w:val="Style14"/>
                <w:rFonts w:eastAsia="Arial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  <w:t xml:space="preserve">Базгарева Лариса Николаевна </w:t>
            </w:r>
          </w:p>
          <w:p>
            <w:pPr>
              <w:pStyle w:val="Normal"/>
              <w:widowControl w:val="false"/>
              <w:tabs>
                <w:tab w:val="left" w:pos="360" w:leader="none"/>
                <w:tab w:val="left" w:pos="720" w:leader="none"/>
              </w:tabs>
              <w:spacing w:before="0" w:after="0"/>
              <w:ind w:firstLine="708"/>
              <w:contextualSpacing/>
              <w:jc w:val="both"/>
              <w:rPr>
                <w:rStyle w:val="Style14"/>
                <w:rFonts w:eastAsia="Arial" w:cs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</w:r>
          </w:p>
          <w:p>
            <w:pPr>
              <w:pStyle w:val="Normal"/>
              <w:widowControl w:val="false"/>
              <w:tabs>
                <w:tab w:val="left" w:pos="360" w:leader="none"/>
                <w:tab w:val="left" w:pos="720" w:leader="none"/>
              </w:tabs>
              <w:spacing w:before="0" w:after="0"/>
              <w:ind w:hanging="0"/>
              <w:contextualSpacing/>
              <w:jc w:val="both"/>
              <w:rPr/>
            </w:pPr>
            <w:r>
              <w:rPr>
                <w:rStyle w:val="Style14"/>
                <w:rFonts w:eastAsia="Arial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  <w:t>(24.04.1978г.р., место рожд: п. Плоское Грязовецкого р-на Вологодской обл., адрес рег: 162013,Вологодская обл., п. Плоское, ул. Школьная, д. 3, кв. 5, СНИЛС06581247271, ИНН 350900058733)</w:t>
            </w:r>
          </w:p>
          <w:p>
            <w:pPr>
              <w:pStyle w:val="Normal"/>
              <w:widowControl w:val="false"/>
              <w:tabs>
                <w:tab w:val="left" w:pos="360" w:leader="none"/>
                <w:tab w:val="left" w:pos="720" w:leader="none"/>
              </w:tabs>
              <w:spacing w:before="0" w:after="0"/>
              <w:ind w:hanging="0"/>
              <w:contextualSpacing/>
              <w:jc w:val="both"/>
              <w:rPr>
                <w:rFonts w:ascii="Times New Roman" w:hAnsi="Times New Roman" w:eastAsia="Arial" w:cs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</w:r>
          </w:p>
          <w:p>
            <w:pPr>
              <w:pStyle w:val="NormalWeb"/>
              <w:widowControl w:val="false"/>
              <w:tabs>
                <w:tab w:val="left" w:pos="360" w:leader="none"/>
                <w:tab w:val="left" w:pos="720" w:leader="none"/>
              </w:tabs>
              <w:spacing w:before="0" w:after="0"/>
              <w:contextualSpacing/>
              <w:jc w:val="both"/>
              <w:rPr>
                <w:rFonts w:cs="Times New Roman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Реквизиты: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27" w:leader="none"/>
              </w:tabs>
              <w:spacing w:before="0" w:after="0"/>
              <w:contextualSpacing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Получатель: Арбитражный управляющий Шуховцев Алексей Алексеевич (ИНН 745303758710)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27" w:leader="none"/>
              </w:tabs>
              <w:spacing w:before="0" w:after="0"/>
              <w:contextualSpacing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р/с 40802810972000066742 Наименование Банка ЧЕЛЯБИНСКОЕ ОТДЕЛЕНИЕ N8597 ПАО СБЕРБАНК Адрес ВСП г. Челябинск, пр. Комсомольский, 70в, БИК 047501602, К/С 30101810700000000602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27" w:leader="none"/>
              </w:tabs>
              <w:spacing w:before="0" w:after="0"/>
              <w:contextualSpacing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cs="Times New Roman"/>
              </w:rPr>
            </w:pPr>
            <w:r>
              <w:rPr>
                <w:rStyle w:val="Style14"/>
                <w:rFonts w:cs="Times New Roman"/>
                <w:b w:val="false"/>
                <w:color w:val="auto"/>
                <w:sz w:val="22"/>
                <w:szCs w:val="22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left" w:pos="360" w:leader="none"/>
                <w:tab w:val="left" w:pos="720" w:leader="none"/>
              </w:tabs>
              <w:spacing w:before="0" w:after="0"/>
              <w:ind w:hanging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Style w:val="Style14"/>
                <w:rFonts w:eastAsia="NSimSun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kern w:val="2"/>
                <w:sz w:val="22"/>
                <w:szCs w:val="22"/>
                <w:lang w:val="ru-RU" w:eastAsia="ru-RU" w:bidi="ar-SA"/>
              </w:rPr>
              <w:t>Базгаревой Ларисы Николаевны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27" w:leader="none"/>
              </w:tabs>
              <w:spacing w:before="0" w:after="0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527" w:leader="none"/>
              </w:tabs>
              <w:spacing w:before="0" w:after="0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eastAsia="Arial" w:cs="Times New Roman"/>
                <w:bCs/>
                <w:color w:val="auto"/>
                <w:kern w:val="2"/>
                <w:sz w:val="22"/>
                <w:szCs w:val="22"/>
                <w:lang w:val="ru-RU" w:eastAsia="zh-CN" w:bidi="hi-IN"/>
              </w:rPr>
              <w:t>Шуховцев Алексей Алексеевич______________</w:t>
            </w:r>
          </w:p>
        </w:tc>
        <w:tc>
          <w:tcPr>
            <w:tcW w:w="4811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cs="Times New Roman"/>
                <w:color w:val="auto"/>
                <w:kern w:val="2"/>
                <w:sz w:val="22"/>
                <w:szCs w:val="22"/>
                <w:lang w:val="ru-RU" w:eastAsia="zh-CN"/>
              </w:rPr>
            </w:pPr>
            <w:r>
              <w:rPr>
                <w:rStyle w:val="Style14"/>
                <w:rFonts w:eastAsia="Arial" w:cs="Times New Roman"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  <w:t>Покупатель: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cs="Times New Roman"/>
                <w:color w:val="auto"/>
                <w:kern w:val="2"/>
                <w:sz w:val="22"/>
                <w:szCs w:val="22"/>
                <w:lang w:val="ru-RU" w:eastAsia="zh-CN"/>
              </w:rPr>
            </w:pPr>
            <w:r>
              <w:rPr>
                <w:rStyle w:val="Style14"/>
                <w:rFonts w:eastAsia="Arial" w:cs="Times New Roman"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  <w:t>Гражданин РФ</w:t>
            </w:r>
          </w:p>
          <w:p>
            <w:pPr>
              <w:pStyle w:val="Normal"/>
              <w:widowControl w:val="false"/>
              <w:spacing w:before="0" w:after="0"/>
              <w:ind w:firstLine="708"/>
              <w:contextualSpacing/>
              <w:jc w:val="both"/>
              <w:rPr>
                <w:rStyle w:val="Style14"/>
                <w:rFonts w:eastAsia="Arial" w:cs="Times New Roman"/>
                <w:i w:val="false"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Times New Roman"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</w:r>
          </w:p>
          <w:p>
            <w:pPr>
              <w:pStyle w:val="Normal"/>
              <w:widowControl w:val="false"/>
              <w:spacing w:before="0" w:after="0"/>
              <w:ind w:firstLine="708"/>
              <w:contextualSpacing/>
              <w:jc w:val="both"/>
              <w:rPr>
                <w:rStyle w:val="Style14"/>
                <w:rFonts w:ascii="Times New Roman" w:hAnsi="Times New Roman" w:eastAsia="Arial" w:cs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Arial" w:cs="Times New Roman"/>
                <w:color w:val="auto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Times New Roman"/>
                <w:b/>
                <w:bCs/>
                <w:color w:val="auto"/>
                <w:kern w:val="2"/>
                <w:sz w:val="22"/>
                <w:szCs w:val="22"/>
                <w:lang w:val="ru-RU" w:eastAsia="zh-CN" w:bidi="hi-IN"/>
              </w:rPr>
              <w:t>ФИО, дата рождения, серия/номер паспорта, дата/кем выдан, ИНН, адрес регистрации)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Style w:val="Style14"/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Style w:val="Style14"/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ind w:hanging="0"/>
              <w:contextualSpacing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ind w:hanging="0"/>
              <w:contextualSpacing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widowControl w:val="false"/>
              <w:spacing w:before="0" w:after="0"/>
              <w:ind w:hanging="0"/>
              <w:contextualSpacing/>
              <w:jc w:val="both"/>
              <w:rPr>
                <w:rFonts w:cs="Times New Roman"/>
              </w:rPr>
            </w:pPr>
            <w:r>
              <w:rPr>
                <w:rStyle w:val="Style14"/>
                <w:rFonts w:eastAsia="Arial" w:cs="Times New Roman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  <w:t>ФИО __________</w:t>
            </w:r>
          </w:p>
        </w:tc>
      </w:tr>
    </w:tbl>
    <w:p>
      <w:pPr>
        <w:pStyle w:val="Normal"/>
        <w:spacing w:before="0" w:after="0"/>
        <w:jc w:val="right"/>
        <w:rPr>
          <w:rFonts w:cs="Times New Roman"/>
          <w:color w:val="808080"/>
          <w:sz w:val="22"/>
          <w:szCs w:val="22"/>
        </w:rPr>
      </w:pPr>
      <w:r>
        <w:rPr/>
      </w:r>
    </w:p>
    <w:sectPr>
      <w:footerReference w:type="default" r:id="rId4"/>
      <w:type w:val="nextPage"/>
      <w:pgSz w:w="11906" w:h="16838"/>
      <w:pgMar w:left="1134" w:right="1134" w:header="0" w:top="1134" w:footer="1134" w:bottom="1682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7"/>
      <w:rPr>
        <w:sz w:val="22"/>
        <w:szCs w:val="22"/>
      </w:rPr>
    </w:pPr>
    <w:r>
      <w:rPr>
        <w:sz w:val="22"/>
        <w:szCs w:val="22"/>
      </w:rPr>
    </w:r>
  </w:p>
  <w:p>
    <w:pPr>
      <w:pStyle w:val="Style27"/>
      <w:rPr>
        <w:sz w:val="22"/>
        <w:szCs w:val="22"/>
      </w:rPr>
    </w:pPr>
    <w:r>
      <w:rPr>
        <w:sz w:val="22"/>
        <w:szCs w:val="22"/>
      </w:rPr>
    </w:r>
  </w:p>
  <w:p>
    <w:pPr>
      <w:pStyle w:val="Style27"/>
      <w:rPr/>
    </w:pPr>
    <w:r>
      <w:rPr>
        <w:sz w:val="22"/>
        <w:szCs w:val="22"/>
      </w:rPr>
      <w:t xml:space="preserve">Продавец ______________ </w:t>
    </w:r>
    <w:r>
      <w:rPr>
        <w:rFonts w:eastAsia="Arial" w:cs="Times New Roman"/>
        <w:bCs/>
        <w:color w:val="auto"/>
        <w:kern w:val="2"/>
        <w:sz w:val="22"/>
        <w:szCs w:val="22"/>
        <w:lang w:val="ru-RU" w:eastAsia="zh-CN" w:bidi="hi-IN"/>
      </w:rPr>
      <w:t>Шуховцев А.А.</w:t>
    </w:r>
    <w:r>
      <w:rPr>
        <w:sz w:val="22"/>
        <w:szCs w:val="22"/>
      </w:rPr>
      <w:tab/>
      <w:tab/>
      <w:t xml:space="preserve">  Покупатель ________________</w:t>
    </w:r>
    <w:r>
      <w:rPr>
        <w:rFonts w:eastAsia="Arial" w:cs="Mangal"/>
        <w:color w:val="auto"/>
        <w:kern w:val="2"/>
        <w:sz w:val="22"/>
        <w:szCs w:val="22"/>
        <w:lang w:val="ru-RU" w:eastAsia="zh-CN" w:bidi="hi-IN"/>
      </w:rPr>
      <w:t>ФИО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405" w:hanging="405"/>
      </w:pPr>
      <w:rPr>
        <w:sz w:val="22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c260d"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Знак Знак"/>
    <w:basedOn w:val="DefaultParagraphFont"/>
    <w:qFormat/>
    <w:rsid w:val="00bc260d"/>
    <w:rPr>
      <w:rFonts w:ascii="Arial" w:hAnsi="Arial" w:cs="Arial"/>
      <w:b/>
      <w:bCs/>
      <w:kern w:val="2"/>
      <w:sz w:val="32"/>
      <w:szCs w:val="32"/>
      <w:lang w:val="ru-RU" w:bidi="ar-SA"/>
    </w:rPr>
  </w:style>
  <w:style w:type="character" w:styleId="Style15" w:customStyle="1">
    <w:name w:val="Интернет-ссылка"/>
    <w:rsid w:val="00bc260d"/>
    <w:rPr>
      <w:color w:val="000080"/>
      <w:u w:val="single"/>
    </w:rPr>
  </w:style>
  <w:style w:type="character" w:styleId="CITE" w:customStyle="1">
    <w:name w:val="CITE"/>
    <w:qFormat/>
    <w:rsid w:val="00bc260d"/>
    <w:rPr>
      <w:i/>
    </w:rPr>
  </w:style>
  <w:style w:type="character" w:styleId="CODE" w:customStyle="1">
    <w:name w:val="CODE"/>
    <w:qFormat/>
    <w:rsid w:val="00bc260d"/>
    <w:rPr>
      <w:rFonts w:ascii="Courier New" w:hAnsi="Courier New"/>
      <w:sz w:val="20"/>
    </w:rPr>
  </w:style>
  <w:style w:type="character" w:styleId="Style16" w:customStyle="1">
    <w:name w:val="Посещённая гиперссылка"/>
    <w:qFormat/>
    <w:rsid w:val="00bc260d"/>
    <w:rPr>
      <w:color w:val="800080"/>
      <w:u w:val="single"/>
    </w:rPr>
  </w:style>
  <w:style w:type="character" w:styleId="Keyboard" w:customStyle="1">
    <w:name w:val="Keyboard"/>
    <w:qFormat/>
    <w:rsid w:val="00bc260d"/>
    <w:rPr>
      <w:rFonts w:ascii="Courier New" w:hAnsi="Courier New"/>
      <w:b/>
      <w:sz w:val="20"/>
    </w:rPr>
  </w:style>
  <w:style w:type="character" w:styleId="Sample" w:customStyle="1">
    <w:name w:val="Sample"/>
    <w:qFormat/>
    <w:rsid w:val="00bc260d"/>
    <w:rPr>
      <w:rFonts w:ascii="Courier New" w:hAnsi="Courier New"/>
    </w:rPr>
  </w:style>
  <w:style w:type="character" w:styleId="Strong">
    <w:name w:val="Strong"/>
    <w:qFormat/>
    <w:rsid w:val="00bc260d"/>
    <w:rPr>
      <w:b/>
    </w:rPr>
  </w:style>
  <w:style w:type="character" w:styleId="Typewriter" w:customStyle="1">
    <w:name w:val="Typewriter"/>
    <w:qFormat/>
    <w:rsid w:val="00bc260d"/>
    <w:rPr>
      <w:rFonts w:ascii="Courier New" w:hAnsi="Courier New"/>
      <w:sz w:val="20"/>
    </w:rPr>
  </w:style>
  <w:style w:type="character" w:styleId="HTMLMarkup" w:customStyle="1">
    <w:name w:val="HTML Markup"/>
    <w:qFormat/>
    <w:rsid w:val="00bc260d"/>
    <w:rPr>
      <w:vanish/>
      <w:color w:val="FF0000"/>
    </w:rPr>
  </w:style>
  <w:style w:type="character" w:styleId="Comment" w:customStyle="1">
    <w:name w:val="Comment"/>
    <w:qFormat/>
    <w:rsid w:val="00bc260d"/>
    <w:rPr>
      <w:vanish/>
    </w:rPr>
  </w:style>
  <w:style w:type="character" w:styleId="Style17" w:customStyle="1">
    <w:name w:val="Верхний колонтитул Знак"/>
    <w:basedOn w:val="DefaultParagraphFont"/>
    <w:uiPriority w:val="99"/>
    <w:semiHidden/>
    <w:qFormat/>
    <w:rsid w:val="00f07606"/>
    <w:rPr>
      <w:rFonts w:ascii="Times New Roman" w:hAnsi="Times New Roman" w:eastAsia="Arial" w:cs="Mangal"/>
      <w:sz w:val="24"/>
      <w:szCs w:val="21"/>
    </w:rPr>
  </w:style>
  <w:style w:type="character" w:styleId="Style18" w:customStyle="1">
    <w:name w:val="Нижний колонтитул Знак"/>
    <w:basedOn w:val="DefaultParagraphFont"/>
    <w:uiPriority w:val="99"/>
    <w:semiHidden/>
    <w:qFormat/>
    <w:rsid w:val="00f07606"/>
    <w:rPr>
      <w:rFonts w:ascii="Times New Roman" w:hAnsi="Times New Roman" w:eastAsia="Arial" w:cs="Mangal"/>
      <w:sz w:val="24"/>
      <w:szCs w:val="21"/>
    </w:rPr>
  </w:style>
  <w:style w:type="character" w:styleId="Style19" w:customStyle="1">
    <w:name w:val="Выделение жирным"/>
    <w:qFormat/>
    <w:rPr>
      <w:b/>
      <w:bCs/>
    </w:rPr>
  </w:style>
  <w:style w:type="paragraph" w:styleId="Style20" w:customStyle="1">
    <w:name w:val="Заголовок"/>
    <w:basedOn w:val="Normal"/>
    <w:next w:val="Style21"/>
    <w:qFormat/>
    <w:rsid w:val="00bc260d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1">
    <w:name w:val="Body Text"/>
    <w:basedOn w:val="Normal"/>
    <w:rsid w:val="00bc260d"/>
    <w:pPr>
      <w:spacing w:lineRule="auto" w:line="276" w:before="0" w:after="140"/>
    </w:pPr>
    <w:rPr/>
  </w:style>
  <w:style w:type="paragraph" w:styleId="Style22">
    <w:name w:val="List"/>
    <w:basedOn w:val="Style21"/>
    <w:rsid w:val="00bc260d"/>
    <w:pPr/>
    <w:rPr>
      <w:rFonts w:cs="Ari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Arial"/>
    </w:rPr>
  </w:style>
  <w:style w:type="paragraph" w:styleId="1" w:customStyle="1">
    <w:name w:val="Название объекта1"/>
    <w:basedOn w:val="Normal"/>
    <w:qFormat/>
    <w:rsid w:val="00bc260d"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rsid w:val="00bc260d"/>
    <w:pPr>
      <w:suppressLineNumbers/>
    </w:pPr>
    <w:rPr>
      <w:rFonts w:cs="Arial"/>
    </w:rPr>
  </w:style>
  <w:style w:type="paragraph" w:styleId="Style25">
    <w:name w:val="Body Text Indent"/>
    <w:basedOn w:val="Normal"/>
    <w:rsid w:val="00bc260d"/>
    <w:pPr>
      <w:spacing w:before="0" w:after="120"/>
      <w:ind w:left="283" w:hanging="0"/>
    </w:pPr>
    <w:rPr/>
  </w:style>
  <w:style w:type="paragraph" w:styleId="NormalWeb">
    <w:name w:val="Normal (Web)"/>
    <w:basedOn w:val="Normal"/>
    <w:qFormat/>
    <w:rsid w:val="00bc260d"/>
    <w:pPr>
      <w:spacing w:before="280" w:after="280"/>
    </w:pPr>
    <w:rPr>
      <w:rFonts w:eastAsia="Times New Roman"/>
    </w:rPr>
  </w:style>
  <w:style w:type="paragraph" w:styleId="DefinitionTerm" w:customStyle="1">
    <w:name w:val="Definition Term"/>
    <w:basedOn w:val="Normal"/>
    <w:qFormat/>
    <w:rsid w:val="00bc260d"/>
    <w:pPr/>
    <w:rPr/>
  </w:style>
  <w:style w:type="paragraph" w:styleId="DefinitionList" w:customStyle="1">
    <w:name w:val="Definition List"/>
    <w:basedOn w:val="Normal"/>
    <w:qFormat/>
    <w:rsid w:val="00bc260d"/>
    <w:pPr>
      <w:ind w:left="360" w:hanging="0"/>
    </w:pPr>
    <w:rPr/>
  </w:style>
  <w:style w:type="paragraph" w:styleId="H1" w:customStyle="1">
    <w:name w:val="H1"/>
    <w:basedOn w:val="Normal"/>
    <w:qFormat/>
    <w:rsid w:val="00bc260d"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rsid w:val="00bc260d"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rsid w:val="00bc260d"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rsid w:val="00bc260d"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rsid w:val="00bc260d"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rsid w:val="00bc260d"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rsid w:val="00bc260d"/>
    <w:pPr/>
    <w:rPr>
      <w:i/>
    </w:rPr>
  </w:style>
  <w:style w:type="paragraph" w:styleId="Blockquote" w:customStyle="1">
    <w:name w:val="Blockquote"/>
    <w:basedOn w:val="Normal"/>
    <w:qFormat/>
    <w:rsid w:val="00bc260d"/>
    <w:pPr>
      <w:ind w:left="360" w:right="360" w:hanging="0"/>
    </w:pPr>
    <w:rPr/>
  </w:style>
  <w:style w:type="paragraph" w:styleId="Preformatted" w:customStyle="1">
    <w:name w:val="Preformatted"/>
    <w:basedOn w:val="Normal"/>
    <w:qFormat/>
    <w:rsid w:val="00bc260d"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rsid w:val="00bc260d"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rsid w:val="00bc260d"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26" w:customStyle="1">
    <w:name w:val="Верхний и нижний колонтитулы"/>
    <w:basedOn w:val="Normal"/>
    <w:qFormat/>
    <w:pPr/>
    <w:rPr/>
  </w:style>
  <w:style w:type="paragraph" w:styleId="Style27">
    <w:name w:val="Footer"/>
    <w:basedOn w:val="Normal"/>
    <w:uiPriority w:val="99"/>
    <w:semiHidden/>
    <w:unhideWhenUsed/>
    <w:rsid w:val="00f07606"/>
    <w:pPr>
      <w:tabs>
        <w:tab w:val="clear" w:pos="720"/>
        <w:tab w:val="center" w:pos="4677" w:leader="none"/>
        <w:tab w:val="right" w:pos="9355" w:leader="none"/>
      </w:tabs>
      <w:spacing w:before="0" w:after="0"/>
    </w:pPr>
    <w:rPr>
      <w:rFonts w:cs="Mangal"/>
      <w:szCs w:val="21"/>
    </w:rPr>
  </w:style>
  <w:style w:type="paragraph" w:styleId="Style28" w:customStyle="1">
    <w:name w:val="Содержимое таблицы"/>
    <w:basedOn w:val="Normal"/>
    <w:qFormat/>
    <w:rsid w:val="00bc260d"/>
    <w:pPr>
      <w:suppressLineNumbers/>
    </w:pPr>
    <w:rPr/>
  </w:style>
  <w:style w:type="paragraph" w:styleId="Style29" w:customStyle="1">
    <w:name w:val="Заголовок таблицы"/>
    <w:basedOn w:val="Style28"/>
    <w:qFormat/>
    <w:rsid w:val="00bc260d"/>
    <w:pPr>
      <w:jc w:val="center"/>
    </w:pPr>
    <w:rPr>
      <w:b/>
      <w:bCs/>
    </w:rPr>
  </w:style>
  <w:style w:type="paragraph" w:styleId="MsoTitle" w:customStyle="1">
    <w:name w:val="Основной текст.MsoTitle"/>
    <w:basedOn w:val="Style21"/>
    <w:qFormat/>
    <w:rsid w:val="00bc260d"/>
    <w:pPr>
      <w:keepNext w:val="true"/>
      <w:spacing w:lineRule="auto" w:line="480" w:before="240" w:after="60"/>
      <w:ind w:firstLine="737"/>
      <w:jc w:val="center"/>
    </w:pPr>
    <w:rPr>
      <w:rFonts w:eastAsia="Times New Roman" w:cs="Times New Roman"/>
      <w:b/>
      <w:bCs/>
      <w:sz w:val="36"/>
      <w:szCs w:val="36"/>
    </w:rPr>
  </w:style>
  <w:style w:type="paragraph" w:styleId="Style30">
    <w:name w:val="Header"/>
    <w:basedOn w:val="Normal"/>
    <w:uiPriority w:val="99"/>
    <w:semiHidden/>
    <w:unhideWhenUsed/>
    <w:rsid w:val="00f07606"/>
    <w:pPr>
      <w:tabs>
        <w:tab w:val="clear" w:pos="720"/>
        <w:tab w:val="center" w:pos="4677" w:leader="none"/>
        <w:tab w:val="right" w:pos="9355" w:leader="none"/>
      </w:tabs>
      <w:spacing w:before="0" w:after="0"/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garantf1://12027526.3" TargetMode="External"/><Relationship Id="rId3" Type="http://schemas.openxmlformats.org/officeDocument/2006/relationships/hyperlink" Target="garantf1://10064072.2030" TargetMode="Externa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Application>LibreOffice/6.4.2.2$Windows_X86_64 LibreOffice_project/4e471d8c02c9c90f512f7f9ead8875b57fcb1ec3</Application>
  <Pages>3</Pages>
  <Words>1019</Words>
  <Characters>7304</Characters>
  <CharactersWithSpaces>8405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2020-04-14T08:14:00Z</dcterms:created>
  <dc:creator/>
  <dc:description/>
  <dc:language>ru-RU</dc:language>
  <cp:lastModifiedBy/>
  <cp:lastPrinted>2022-01-26T11:25:05Z</cp:lastPrinted>
  <dcterms:modified xsi:type="dcterms:W3CDTF">2023-03-07T16:04:04Z</dcterms:modified>
  <cp:revision>75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umentEncoding">
    <vt:lpwstr>utf-8</vt:lpwstr>
  </property>
  <property fmtid="{D5CDD505-2E9C-101B-9397-08002B2CF9AE}" pid="4" name="HTML">
    <vt:bool>1</vt:bool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