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77" w:type="dxa"/>
        <w:jc w:val="left"/>
        <w:tblInd w:w="1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3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3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05" w:hRule="exact"/>
        </w:trPr>
        <w:tc>
          <w:tcPr>
            <w:tcW w:w="1037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11 000м², адрес (местонахождение): Еврейская Аобл, р-н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Смидовичский, совхоз Смидовичский, поле 62, категория земель: Земли сельскохозяйственного назначения. Разрешенное использование: Для сельскохозяйственного производства кадастровый номер: 79:06:0100005:12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7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3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3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1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3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2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LibreOffice/7.1.5.2$Windows_X86_64 LibreOffice_project/85f04e9f809797b8199d13c421bd8a2b025d52b5</Application>
  <AppVersion>15.0000</AppVersion>
  <Pages>3</Pages>
  <Words>995</Words>
  <Characters>7208</Characters>
  <CharactersWithSpaces>8634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2023-03-03T18:13:45Z</dcterms:modified>
  <cp:revision>2</cp:revision>
  <dc:subject/>
  <dc:title/>
</cp:coreProperties>
</file>