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ДОГОВОР КУПЛИ-ПРОДАЖИ 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ИМУЩЕСТВА ПО ИТОГАМ ОТКРЫТЫХ ТОРГОВ №__</w:t>
      </w:r>
    </w:p>
    <w:p w:rsidR="00000000" w:rsidDel="00000000" w:rsidP="00000000" w:rsidRDefault="00000000" w:rsidRPr="00000000" w14:paraId="00000003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г. Санкт-Петербург</w:t>
        <w:tab/>
        <w:t xml:space="preserve">                                                                 «___» ____________2023 года.</w:t>
      </w:r>
    </w:p>
    <w:p w:rsidR="00000000" w:rsidDel="00000000" w:rsidP="00000000" w:rsidRDefault="00000000" w:rsidRPr="00000000" w14:paraId="00000005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Финансовый управляющий Амирханова Гаджи Абдулбасировича Курбанов Тимур Айдынович, действующий на основании Решения Арбитражного суда Республики Дагестан от 29.09.2021 по делу № А15-337/2021, 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«Продавец»,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_________________________________________________, именуемый в дальнейшем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Покупатель»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1.1. По результатам открытых торгов в электронной форме, проводимых «__» _____________202</w:t>
      </w:r>
      <w:r w:rsidDel="00000000" w:rsidR="00000000" w:rsidRPr="00000000">
        <w:rPr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г. на электронной площадке ООО «Новые информационные сервисы», по продаже имущества Амирханова Гаджи Абдулбасировича, и на основании Протокола по результатам торгов по продаже имущества Должника от «__»__________ 202</w:t>
      </w:r>
      <w:r w:rsidDel="00000000" w:rsidR="00000000" w:rsidRPr="00000000">
        <w:rPr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г., Продавец обязуется передать, а Покупатель обязуется принять следующее имущество, принадлежащее на праве собственности Амирханова Гаджи Абдулбасировича (далее – Имущество), определенное, как лот __: _________________________________________</w:t>
      </w:r>
    </w:p>
    <w:p w:rsidR="00000000" w:rsidDel="00000000" w:rsidP="00000000" w:rsidRDefault="00000000" w:rsidRPr="00000000" w14:paraId="0000000C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1.2. Продавец гарантирует, что должник является единственным собственником отчуждаемого Имущества, что данное Имущество по состоянию на дату заключения Договора   обременено залогом.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ПРАВА И ОБЯЗАННОСТИ СТОРОН</w:t>
      </w:r>
    </w:p>
    <w:p w:rsidR="00000000" w:rsidDel="00000000" w:rsidP="00000000" w:rsidRDefault="00000000" w:rsidRPr="00000000" w14:paraId="0000000F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передать Имущество и документы, подтверждающие право собственности на него, Покупателю по акту приема-передачи имущества не позднее 7 (Семи)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- принять Имущество и документы, подтверждающие право собственности на него, от Продавца по акту приема-передачи имущества не позднее 7 (Семи) рабочих дней после оплаты Имущества.</w:t>
      </w:r>
    </w:p>
    <w:p w:rsidR="00000000" w:rsidDel="00000000" w:rsidP="00000000" w:rsidRDefault="00000000" w:rsidRPr="00000000" w14:paraId="00000015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hd w:fill="ffffff" w:val="clear"/>
        <w:tabs>
          <w:tab w:val="left" w:pos="1298"/>
        </w:tabs>
        <w:spacing w:before="120" w:line="254" w:lineRule="auto"/>
        <w:ind w:left="10" w:firstLine="530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pos="1298"/>
        </w:tabs>
        <w:spacing w:before="120" w:line="254" w:lineRule="auto"/>
        <w:ind w:left="10" w:firstLine="530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3. РАСЧЕТЫ ПО ДОГОВОРУ</w:t>
      </w:r>
    </w:p>
    <w:p w:rsidR="00000000" w:rsidDel="00000000" w:rsidP="00000000" w:rsidRDefault="00000000" w:rsidRPr="00000000" w14:paraId="00000018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_______________  о проведении торгов, в размере __________________________________ рублей ____ коп.</w:t>
      </w:r>
    </w:p>
    <w:p w:rsidR="00000000" w:rsidDel="00000000" w:rsidP="00000000" w:rsidRDefault="00000000" w:rsidRPr="00000000" w14:paraId="00000019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3.2. Оплата Покупателем установленной п. 3.1 Договора цены продажи Имущества производится в течение в течение 30 (тридцать) дней со дня подписания настоящего Договора путем перечисления денежных средств в размере  ____________________________________ руб. ___ коп. (с учетом вычета суммы внесенного ранее задатка для участия в торгах в сумме ____________________________________ руб. ___ коп. на расчетный счет Продавца, указанный в п.7 настоящего Договора:</w:t>
      </w:r>
    </w:p>
    <w:p w:rsidR="00000000" w:rsidDel="00000000" w:rsidP="00000000" w:rsidRDefault="00000000" w:rsidRPr="00000000" w14:paraId="0000001A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3.3. Датой оплаты считается день поступления денежных средств на расчетный счет Продавца.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ОТВЕТСТВЕННОСТЬ СТОРОН</w:t>
      </w:r>
    </w:p>
    <w:p w:rsidR="00000000" w:rsidDel="00000000" w:rsidP="00000000" w:rsidRDefault="00000000" w:rsidRPr="00000000" w14:paraId="0000001C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 от цены продажи Имущества, установленной п. 3.1 Договора, за каждый день просрочки. </w:t>
      </w:r>
    </w:p>
    <w:p w:rsidR="00000000" w:rsidDel="00000000" w:rsidP="00000000" w:rsidRDefault="00000000" w:rsidRPr="00000000" w14:paraId="0000001D">
      <w:pPr>
        <w:ind w:firstLine="900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ПОРЯДОК РЕШЕНИЯ СПОРОВ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ЗАКЛЮЧИТЕЛЬНЫЕ ПОЛОЖЕНИЯ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902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6.1. Договор составлен в трех экземплярах, имеющих одинаковую юридическую силу, по одному для каждой Стороны и один для Управления Росреестра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РЕКВИЗИТЫ и ПОДПИСИ СТОРОН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center"/>
        <w:tblLayout w:type="fixed"/>
        <w:tblLook w:val="0000"/>
      </w:tblPr>
      <w:tblGrid>
        <w:gridCol w:w="332"/>
        <w:gridCol w:w="151"/>
        <w:gridCol w:w="4981"/>
        <w:gridCol w:w="3891"/>
        <w:tblGridChange w:id="0">
          <w:tblGrid>
            <w:gridCol w:w="332"/>
            <w:gridCol w:w="151"/>
            <w:gridCol w:w="4981"/>
            <w:gridCol w:w="38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Продавец: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Финансовый управляющий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pos="1418"/>
              </w:tabs>
              <w:ind w:right="-7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Амирханова Гаджи Абдулбасировича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pos="1418"/>
              </w:tabs>
              <w:ind w:right="-7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Курбанов Тимур Айдынович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pos="1418"/>
              </w:tabs>
              <w:ind w:right="-7"/>
              <w:rPr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ИНН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507504965364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р/с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40817810108190095157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Банк получателя: АО «АЛЬФА-БАНК» г. Москва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БИК 044525593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к/с 30101810200000000593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 / Т.А Курбанов/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Покупатель: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Mar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7C70C4"/>
    <w:pPr>
      <w:suppressAutoHyphens w:val="1"/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paragraph" w:customStyle="1">
    <w:name w:val="paragraph"/>
    <w:basedOn w:val="a0"/>
    <w:rsid w:val="007C70C4"/>
  </w:style>
  <w:style w:type="paragraph" w:styleId="a3">
    <w:name w:val="Body Text Indent"/>
    <w:basedOn w:val="a"/>
    <w:link w:val="a4"/>
    <w:semiHidden w:val="1"/>
    <w:rsid w:val="007C70C4"/>
    <w:pPr>
      <w:spacing w:line="360" w:lineRule="auto"/>
      <w:ind w:firstLine="567"/>
      <w:jc w:val="both"/>
    </w:pPr>
    <w:rPr>
      <w:sz w:val="28"/>
      <w:szCs w:val="28"/>
    </w:rPr>
  </w:style>
  <w:style w:type="character" w:styleId="a4" w:customStyle="1">
    <w:name w:val="Основной текст с отступом Знак"/>
    <w:basedOn w:val="a0"/>
    <w:link w:val="a3"/>
    <w:semiHidden w:val="1"/>
    <w:rsid w:val="007C70C4"/>
    <w:rPr>
      <w:rFonts w:ascii="Times New Roman" w:cs="Times New Roman" w:eastAsia="Times New Roman" w:hAnsi="Times New Roman"/>
      <w:sz w:val="28"/>
      <w:szCs w:val="28"/>
      <w:lang w:eastAsia="ar-SA"/>
    </w:rPr>
  </w:style>
  <w:style w:type="paragraph" w:styleId="ConsNormal" w:customStyle="1">
    <w:name w:val="ConsNormal"/>
    <w:rsid w:val="007C70C4"/>
    <w:pPr>
      <w:suppressAutoHyphens w:val="1"/>
      <w:autoSpaceDE w:val="0"/>
      <w:spacing w:after="0" w:line="240" w:lineRule="auto"/>
      <w:ind w:firstLine="720"/>
    </w:pPr>
    <w:rPr>
      <w:rFonts w:ascii="Arial" w:cs="Arial" w:eastAsia="Arial" w:hAnsi="Arial"/>
      <w:kern w:val="1"/>
      <w:sz w:val="20"/>
      <w:szCs w:val="20"/>
      <w:lang w:eastAsia="ar-SA"/>
    </w:rPr>
  </w:style>
  <w:style w:type="paragraph" w:styleId="a5">
    <w:name w:val="List Paragraph"/>
    <w:basedOn w:val="a"/>
    <w:uiPriority w:val="34"/>
    <w:qFormat w:val="1"/>
    <w:rsid w:val="00D866EB"/>
    <w:pPr>
      <w:ind w:left="720"/>
      <w:contextualSpacing w:val="1"/>
    </w:pPr>
  </w:style>
  <w:style w:type="paragraph" w:styleId="avg-" w:customStyle="1">
    <w:name w:val="avg-Таблица текст_по ширине"/>
    <w:basedOn w:val="a"/>
    <w:qFormat w:val="1"/>
    <w:rsid w:val="00EE0D4F"/>
    <w:pPr>
      <w:suppressAutoHyphens w:val="0"/>
      <w:spacing w:after="60" w:before="60"/>
      <w:jc w:val="both"/>
    </w:pPr>
    <w:rPr>
      <w:rFonts w:ascii="Arial Narrow" w:eastAsia="Calibri" w:hAnsi="Arial Narrow"/>
      <w:sz w:val="20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hHWmkyuzpml36CnoBAWWybGRbA==">AMUW2mXPN3LJuXo0OPN6DWCWizBHmSzi/izLkhbtXVeINY/sWHFxkMpZ7v8XFK9aXdml30SLG0QYGUHbijNKaodic5DKTrrpkITd6WI+5e21kdG5VTWqQgw07ZEKhDzPP488nm//vUkJ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2014-10-27T08:47:00Z</dcterms:created>
  <dc:creator>Ekaterina</dc:creator>
</cp:coreProperties>
</file>